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64518"/>
    <w:p w14:paraId="3EEA17ED">
      <w:pPr>
        <w:spacing w:line="360" w:lineRule="auto"/>
        <w:ind w:firstLine="562" w:firstLineChars="200"/>
        <w:jc w:val="center"/>
        <w:rPr>
          <w:rFonts w:ascii="仿宋" w:hAnsi="仿宋" w:eastAsia="仿宋"/>
          <w:b/>
          <w:sz w:val="28"/>
          <w:szCs w:val="28"/>
        </w:rPr>
      </w:pPr>
      <w:r>
        <w:rPr>
          <w:rFonts w:hint="eastAsia" w:ascii="仿宋" w:hAnsi="仿宋" w:eastAsia="仿宋"/>
          <w:b/>
          <w:sz w:val="28"/>
          <w:szCs w:val="28"/>
        </w:rPr>
        <w:t>主要技术参数</w:t>
      </w:r>
    </w:p>
    <w:p w14:paraId="35A4B5DE">
      <w:pPr>
        <w:pStyle w:val="5"/>
        <w:ind w:firstLine="240"/>
        <w:rPr>
          <w:lang w:val="en-US" w:eastAsia="zh-CN" w:bidi="ar-SA"/>
        </w:rPr>
      </w:pPr>
    </w:p>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6696"/>
        <w:gridCol w:w="826"/>
      </w:tblGrid>
      <w:tr w14:paraId="096A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4" w:type="dxa"/>
            <w:vAlign w:val="center"/>
          </w:tcPr>
          <w:p w14:paraId="0AE1C62A">
            <w:pPr>
              <w:snapToGrid w:val="0"/>
              <w:spacing w:line="300" w:lineRule="auto"/>
              <w:jc w:val="center"/>
              <w:rPr>
                <w:rFonts w:eastAsia="宋体"/>
                <w:b/>
              </w:rPr>
            </w:pPr>
            <w:r>
              <w:rPr>
                <w:rFonts w:hint="eastAsia" w:eastAsia="宋体"/>
                <w:b/>
              </w:rPr>
              <w:t>序号</w:t>
            </w:r>
          </w:p>
        </w:tc>
        <w:tc>
          <w:tcPr>
            <w:tcW w:w="1134" w:type="dxa"/>
            <w:vAlign w:val="center"/>
          </w:tcPr>
          <w:p w14:paraId="127BFBCC">
            <w:pPr>
              <w:snapToGrid w:val="0"/>
              <w:spacing w:line="300" w:lineRule="auto"/>
              <w:jc w:val="center"/>
              <w:rPr>
                <w:rFonts w:eastAsia="宋体"/>
                <w:b/>
              </w:rPr>
            </w:pPr>
            <w:r>
              <w:rPr>
                <w:rFonts w:hint="eastAsia" w:eastAsia="宋体"/>
                <w:b/>
              </w:rPr>
              <w:t>名称</w:t>
            </w:r>
          </w:p>
        </w:tc>
        <w:tc>
          <w:tcPr>
            <w:tcW w:w="6696" w:type="dxa"/>
            <w:vAlign w:val="center"/>
          </w:tcPr>
          <w:p w14:paraId="39777FFA">
            <w:pPr>
              <w:snapToGrid w:val="0"/>
              <w:spacing w:line="300" w:lineRule="auto"/>
              <w:jc w:val="center"/>
              <w:rPr>
                <w:rFonts w:eastAsia="宋体"/>
                <w:b/>
              </w:rPr>
            </w:pPr>
            <w:r>
              <w:rPr>
                <w:rFonts w:hint="eastAsia" w:eastAsia="宋体"/>
                <w:b/>
              </w:rPr>
              <w:t>功能、特点及技术参数</w:t>
            </w:r>
          </w:p>
        </w:tc>
        <w:tc>
          <w:tcPr>
            <w:tcW w:w="826" w:type="dxa"/>
            <w:vAlign w:val="center"/>
          </w:tcPr>
          <w:p w14:paraId="38755C82">
            <w:pPr>
              <w:widowControl/>
              <w:jc w:val="center"/>
              <w:rPr>
                <w:rFonts w:ascii="宋体" w:hAnsi="宋体" w:eastAsia="宋体" w:cs="宋体"/>
                <w:b/>
                <w:bCs/>
                <w:lang w:bidi="ar"/>
              </w:rPr>
            </w:pPr>
            <w:r>
              <w:rPr>
                <w:rFonts w:hint="eastAsia" w:ascii="宋体" w:hAnsi="宋体" w:eastAsia="宋体" w:cs="宋体"/>
                <w:b/>
                <w:bCs/>
                <w:lang w:bidi="ar"/>
              </w:rPr>
              <w:t>数 量</w:t>
            </w:r>
          </w:p>
        </w:tc>
      </w:tr>
      <w:tr w14:paraId="500B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D895159">
            <w:pPr>
              <w:widowControl/>
              <w:jc w:val="center"/>
              <w:rPr>
                <w:rFonts w:cs="宋体" w:asciiTheme="minorEastAsia" w:hAnsiTheme="minorEastAsia"/>
                <w:bCs/>
                <w:szCs w:val="21"/>
              </w:rPr>
            </w:pPr>
            <w:r>
              <w:rPr>
                <w:rFonts w:cs="宋体" w:asciiTheme="minorEastAsia" w:hAnsiTheme="minorEastAsia"/>
                <w:bCs/>
                <w:szCs w:val="21"/>
              </w:rPr>
              <w:t>1</w:t>
            </w:r>
          </w:p>
        </w:tc>
        <w:tc>
          <w:tcPr>
            <w:tcW w:w="1134" w:type="dxa"/>
            <w:shd w:val="clear" w:color="auto" w:fill="auto"/>
            <w:vAlign w:val="center"/>
          </w:tcPr>
          <w:p w14:paraId="7802B73E">
            <w:pPr>
              <w:widowControl/>
              <w:jc w:val="center"/>
              <w:rPr>
                <w:rFonts w:asciiTheme="minorEastAsia" w:hAnsiTheme="minorEastAsia"/>
                <w:szCs w:val="21"/>
              </w:rPr>
            </w:pPr>
            <w:r>
              <w:rPr>
                <w:rFonts w:asciiTheme="minorEastAsia" w:hAnsiTheme="minorEastAsia"/>
                <w:szCs w:val="21"/>
              </w:rPr>
              <w:t>86</w:t>
            </w:r>
            <w:r>
              <w:rPr>
                <w:rFonts w:hint="eastAsia" w:cs="宋体" w:asciiTheme="minorEastAsia" w:hAnsiTheme="minorEastAsia"/>
                <w:szCs w:val="21"/>
              </w:rPr>
              <w:t>英寸移动</w:t>
            </w:r>
            <w:r>
              <w:rPr>
                <w:rFonts w:hint="eastAsia" w:cs="宋体" w:asciiTheme="minorEastAsia" w:hAnsiTheme="minorEastAsia"/>
                <w:szCs w:val="21"/>
                <w:lang w:eastAsia="zh-CN"/>
              </w:rPr>
              <w:t>触控屏</w:t>
            </w:r>
          </w:p>
        </w:tc>
        <w:tc>
          <w:tcPr>
            <w:tcW w:w="6696" w:type="dxa"/>
            <w:shd w:val="clear" w:color="auto" w:fill="auto"/>
            <w:vAlign w:val="center"/>
          </w:tcPr>
          <w:p w14:paraId="1B3CC5A7">
            <w:pPr>
              <w:widowControl/>
              <w:rPr>
                <w:rFonts w:asciiTheme="minorEastAsia" w:hAnsiTheme="minorEastAsia"/>
                <w:szCs w:val="21"/>
              </w:rPr>
            </w:pPr>
            <w:r>
              <w:rPr>
                <w:rFonts w:hint="eastAsia" w:cs="宋体" w:asciiTheme="minorEastAsia" w:hAnsiTheme="minorEastAsia"/>
                <w:szCs w:val="21"/>
              </w:rPr>
              <w:t>一、整机设计</w:t>
            </w:r>
            <w:r>
              <w:rPr>
                <w:rFonts w:hint="eastAsia" w:asciiTheme="minorEastAsia" w:hAnsiTheme="minorEastAsia"/>
                <w:szCs w:val="21"/>
              </w:rPr>
              <w:br w:type="textWrapping"/>
            </w:r>
            <w:r>
              <w:rPr>
                <w:rFonts w:hint="eastAsia" w:asciiTheme="minorEastAsia" w:hAnsiTheme="minorEastAsia"/>
                <w:szCs w:val="21"/>
              </w:rPr>
              <w:t>1.</w:t>
            </w:r>
            <w:r>
              <w:rPr>
                <w:rFonts w:hint="eastAsia" w:cs="宋体" w:asciiTheme="minorEastAsia" w:hAnsiTheme="minorEastAsia"/>
                <w:szCs w:val="21"/>
              </w:rPr>
              <w:t>整机采用一体设计，外部无任何可见内部功能模块连接线。边角采用圆弧设计，表面无尖锐边缘或凸起。</w:t>
            </w:r>
            <w:r>
              <w:rPr>
                <w:rFonts w:hint="eastAsia" w:asciiTheme="minorEastAsia" w:hAnsiTheme="minorEastAsia"/>
                <w:szCs w:val="21"/>
              </w:rPr>
              <w:br w:type="textWrapping"/>
            </w:r>
            <w:r>
              <w:rPr>
                <w:rFonts w:hint="eastAsia" w:asciiTheme="minorEastAsia" w:hAnsiTheme="minorEastAsia"/>
                <w:szCs w:val="21"/>
              </w:rPr>
              <w:t>2.</w:t>
            </w:r>
            <w:r>
              <w:rPr>
                <w:rFonts w:hint="eastAsia" w:cs="宋体" w:asciiTheme="minorEastAsia" w:hAnsiTheme="minorEastAsia"/>
                <w:szCs w:val="21"/>
              </w:rPr>
              <w:t>整机屏幕采用不小于</w:t>
            </w:r>
            <w:r>
              <w:rPr>
                <w:rFonts w:hint="eastAsia" w:asciiTheme="minorEastAsia" w:hAnsiTheme="minorEastAsia"/>
                <w:szCs w:val="21"/>
              </w:rPr>
              <w:t>86</w:t>
            </w:r>
            <w:r>
              <w:rPr>
                <w:rFonts w:hint="eastAsia" w:cs="宋体" w:asciiTheme="minorEastAsia" w:hAnsiTheme="minorEastAsia"/>
                <w:szCs w:val="21"/>
              </w:rPr>
              <w:t>英寸液晶显示器。整机采用超高清</w:t>
            </w:r>
            <w:r>
              <w:rPr>
                <w:rFonts w:hint="eastAsia" w:asciiTheme="minorEastAsia" w:hAnsiTheme="minorEastAsia"/>
                <w:szCs w:val="21"/>
              </w:rPr>
              <w:t>LED</w:t>
            </w:r>
            <w:r>
              <w:rPr>
                <w:rFonts w:hint="eastAsia" w:cs="宋体" w:asciiTheme="minorEastAsia" w:hAnsiTheme="minorEastAsia"/>
                <w:szCs w:val="21"/>
              </w:rPr>
              <w:t>液晶屏，显示比例</w:t>
            </w:r>
            <w:r>
              <w:rPr>
                <w:rFonts w:hint="eastAsia" w:asciiTheme="minorEastAsia" w:hAnsiTheme="minorEastAsia"/>
                <w:szCs w:val="21"/>
              </w:rPr>
              <w:t>16:9</w:t>
            </w:r>
            <w:r>
              <w:rPr>
                <w:rFonts w:hint="eastAsia" w:cs="宋体" w:asciiTheme="minorEastAsia" w:hAnsiTheme="minorEastAsia"/>
                <w:szCs w:val="21"/>
              </w:rPr>
              <w:t>，分辨率</w:t>
            </w:r>
            <w:r>
              <w:rPr>
                <w:rFonts w:asciiTheme="minorEastAsia" w:hAnsiTheme="minorEastAsia"/>
                <w:szCs w:val="21"/>
              </w:rPr>
              <w:t>≥</w:t>
            </w:r>
            <w:r>
              <w:rPr>
                <w:rFonts w:hint="eastAsia" w:asciiTheme="minorEastAsia" w:hAnsiTheme="minorEastAsia"/>
                <w:szCs w:val="21"/>
              </w:rPr>
              <w:t>3840</w:t>
            </w:r>
            <w:r>
              <w:rPr>
                <w:rFonts w:asciiTheme="minorEastAsia" w:hAnsiTheme="minorEastAsia"/>
                <w:szCs w:val="21"/>
              </w:rPr>
              <w:t>×</w:t>
            </w:r>
            <w:r>
              <w:rPr>
                <w:rFonts w:hint="eastAsia" w:asciiTheme="minorEastAsia" w:hAnsiTheme="minorEastAsia"/>
                <w:szCs w:val="21"/>
              </w:rPr>
              <w:t>2160</w:t>
            </w:r>
            <w:r>
              <w:rPr>
                <w:rFonts w:hint="eastAsia" w:cs="宋体" w:asciiTheme="minorEastAsia" w:hAnsiTheme="minorEastAsia"/>
                <w:szCs w:val="21"/>
              </w:rPr>
              <w:t>。</w:t>
            </w:r>
            <w:r>
              <w:rPr>
                <w:rFonts w:hint="eastAsia" w:asciiTheme="minorEastAsia" w:hAnsiTheme="minorEastAsia"/>
                <w:szCs w:val="21"/>
              </w:rPr>
              <w:br w:type="textWrapping"/>
            </w:r>
            <w:r>
              <w:rPr>
                <w:rFonts w:hint="eastAsia" w:asciiTheme="minorEastAsia" w:hAnsiTheme="minorEastAsia"/>
                <w:szCs w:val="21"/>
              </w:rPr>
              <w:t>3.</w:t>
            </w:r>
            <w:r>
              <w:rPr>
                <w:rFonts w:hint="eastAsia" w:cs="宋体" w:asciiTheme="minorEastAsia" w:hAnsiTheme="minorEastAsia"/>
                <w:szCs w:val="21"/>
              </w:rPr>
              <w:t>嵌入式版本不低于</w:t>
            </w:r>
            <w:r>
              <w:rPr>
                <w:rFonts w:hint="eastAsia" w:asciiTheme="minorEastAsia" w:hAnsiTheme="minorEastAsia"/>
                <w:szCs w:val="21"/>
              </w:rPr>
              <w:t>13.0</w:t>
            </w:r>
            <w:r>
              <w:rPr>
                <w:rFonts w:hint="eastAsia" w:cs="宋体" w:asciiTheme="minorEastAsia" w:hAnsiTheme="minorEastAsia"/>
                <w:szCs w:val="21"/>
              </w:rPr>
              <w:t>，支持蓝牙</w:t>
            </w:r>
            <w:r>
              <w:rPr>
                <w:rFonts w:hint="eastAsia" w:asciiTheme="minorEastAsia" w:hAnsiTheme="minorEastAsia"/>
                <w:szCs w:val="21"/>
              </w:rPr>
              <w:t xml:space="preserve"> 5.4</w:t>
            </w:r>
            <w:r>
              <w:rPr>
                <w:rFonts w:hint="eastAsia" w:cs="宋体" w:asciiTheme="minorEastAsia" w:hAnsiTheme="minorEastAsia"/>
                <w:szCs w:val="21"/>
              </w:rPr>
              <w:t>标准，内置双</w:t>
            </w:r>
            <w:r>
              <w:rPr>
                <w:rFonts w:hint="eastAsia" w:asciiTheme="minorEastAsia" w:hAnsiTheme="minorEastAsia"/>
                <w:szCs w:val="21"/>
              </w:rPr>
              <w:t>WiFi6</w:t>
            </w:r>
            <w:r>
              <w:rPr>
                <w:rFonts w:hint="eastAsia" w:cs="宋体" w:asciiTheme="minorEastAsia" w:hAnsiTheme="minorEastAsia"/>
                <w:szCs w:val="21"/>
              </w:rPr>
              <w:t>无线网卡，钢化玻璃表面硬度</w:t>
            </w:r>
            <w:r>
              <w:rPr>
                <w:rFonts w:asciiTheme="minorEastAsia" w:hAnsiTheme="minorEastAsia"/>
                <w:szCs w:val="21"/>
              </w:rPr>
              <w:t>≥</w:t>
            </w:r>
            <w:r>
              <w:rPr>
                <w:rFonts w:hint="eastAsia" w:asciiTheme="minorEastAsia" w:hAnsiTheme="minorEastAsia"/>
                <w:szCs w:val="21"/>
              </w:rPr>
              <w:t>9H</w:t>
            </w:r>
            <w:r>
              <w:rPr>
                <w:rFonts w:hint="eastAsia" w:cs="宋体" w:asciiTheme="minorEastAsia" w:hAnsiTheme="minorEastAsia"/>
                <w:szCs w:val="21"/>
              </w:rPr>
              <w:t>。支持进行</w:t>
            </w:r>
            <w:r>
              <w:rPr>
                <w:rFonts w:hint="eastAsia" w:asciiTheme="minorEastAsia" w:hAnsiTheme="minorEastAsia"/>
                <w:szCs w:val="21"/>
              </w:rPr>
              <w:t>40</w:t>
            </w:r>
            <w:r>
              <w:rPr>
                <w:rFonts w:hint="eastAsia" w:cs="宋体" w:asciiTheme="minorEastAsia" w:hAnsiTheme="minorEastAsia"/>
                <w:szCs w:val="21"/>
              </w:rPr>
              <w:t>点或以上触控。</w:t>
            </w:r>
            <w:r>
              <w:rPr>
                <w:rFonts w:hint="eastAsia" w:asciiTheme="minorEastAsia" w:hAnsiTheme="minorEastAsia"/>
                <w:szCs w:val="21"/>
              </w:rPr>
              <w:br w:type="textWrapping"/>
            </w:r>
            <w:r>
              <w:rPr>
                <w:rFonts w:hint="eastAsia" w:asciiTheme="minorEastAsia" w:hAnsiTheme="minorEastAsia"/>
                <w:szCs w:val="21"/>
              </w:rPr>
              <w:t>4.</w:t>
            </w:r>
            <w:r>
              <w:rPr>
                <w:rFonts w:hint="eastAsia" w:cs="宋体" w:asciiTheme="minorEastAsia" w:hAnsiTheme="minorEastAsia"/>
                <w:szCs w:val="21"/>
              </w:rPr>
              <w:t>从内部</w:t>
            </w:r>
            <w:r>
              <w:rPr>
                <w:rFonts w:hint="eastAsia" w:asciiTheme="minorEastAsia" w:hAnsiTheme="minorEastAsia"/>
                <w:szCs w:val="21"/>
              </w:rPr>
              <w:t>PC</w:t>
            </w:r>
            <w:r>
              <w:rPr>
                <w:rFonts w:hint="eastAsia" w:cs="宋体" w:asciiTheme="minorEastAsia" w:hAnsiTheme="minorEastAsia"/>
                <w:szCs w:val="21"/>
              </w:rPr>
              <w:t>通道切换到外部通道后，触摸框在</w:t>
            </w:r>
            <w:r>
              <w:rPr>
                <w:rFonts w:hint="eastAsia" w:asciiTheme="minorEastAsia" w:hAnsiTheme="minorEastAsia"/>
                <w:szCs w:val="21"/>
              </w:rPr>
              <w:t>3s</w:t>
            </w:r>
            <w:r>
              <w:rPr>
                <w:rFonts w:hint="eastAsia" w:cs="宋体" w:asciiTheme="minorEastAsia" w:hAnsiTheme="minorEastAsia"/>
                <w:szCs w:val="21"/>
              </w:rPr>
              <w:t>内达到可触控状态。</w:t>
            </w:r>
            <w:r>
              <w:rPr>
                <w:rFonts w:hint="eastAsia" w:asciiTheme="minorEastAsia" w:hAnsiTheme="minorEastAsia"/>
                <w:szCs w:val="21"/>
              </w:rPr>
              <w:br w:type="textWrapping"/>
            </w:r>
            <w:r>
              <w:rPr>
                <w:rFonts w:hint="eastAsia" w:asciiTheme="minorEastAsia" w:hAnsiTheme="minorEastAsia"/>
                <w:szCs w:val="21"/>
              </w:rPr>
              <w:t>5.</w:t>
            </w:r>
            <w:r>
              <w:rPr>
                <w:rFonts w:hint="eastAsia" w:cs="宋体" w:asciiTheme="minorEastAsia" w:hAnsiTheme="minorEastAsia"/>
                <w:szCs w:val="21"/>
              </w:rPr>
              <w:t>部署单根网线可实现双系统有线网络连通。</w:t>
            </w:r>
            <w:r>
              <w:rPr>
                <w:rFonts w:hint="eastAsia" w:asciiTheme="minorEastAsia" w:hAnsiTheme="minorEastAsia"/>
                <w:szCs w:val="21"/>
              </w:rPr>
              <w:br w:type="textWrapping"/>
            </w:r>
            <w:r>
              <w:rPr>
                <w:rFonts w:hint="eastAsia" w:asciiTheme="minorEastAsia" w:hAnsiTheme="minorEastAsia"/>
                <w:szCs w:val="21"/>
              </w:rPr>
              <w:t>6.</w:t>
            </w:r>
            <w:r>
              <w:rPr>
                <w:rFonts w:hint="eastAsia" w:cs="宋体" w:asciiTheme="minorEastAsia" w:hAnsiTheme="minorEastAsia"/>
                <w:szCs w:val="21"/>
              </w:rPr>
              <w:t>整机能感应并自动调节屏幕亮度来达到在不同光照环境下的不同亮度显示效果，此功能可自行开启或关闭。</w:t>
            </w:r>
            <w:r>
              <w:rPr>
                <w:rFonts w:hint="eastAsia" w:asciiTheme="minorEastAsia" w:hAnsiTheme="minorEastAsia"/>
                <w:szCs w:val="21"/>
              </w:rPr>
              <w:br w:type="textWrapping"/>
            </w:r>
            <w:r>
              <w:rPr>
                <w:rFonts w:asciiTheme="minorEastAsia" w:hAnsiTheme="minorEastAsia"/>
                <w:szCs w:val="21"/>
              </w:rPr>
              <w:t>7</w:t>
            </w:r>
            <w:r>
              <w:rPr>
                <w:rFonts w:hint="eastAsia" w:asciiTheme="minorEastAsia" w:hAnsiTheme="minorEastAsia"/>
                <w:szCs w:val="21"/>
              </w:rPr>
              <w:t>.</w:t>
            </w:r>
            <w:r>
              <w:rPr>
                <w:rFonts w:hint="eastAsia" w:cs="宋体" w:asciiTheme="minorEastAsia" w:hAnsiTheme="minorEastAsia"/>
                <w:szCs w:val="21"/>
              </w:rPr>
              <w:t>内置</w:t>
            </w:r>
            <w:r>
              <w:rPr>
                <w:rFonts w:hint="eastAsia" w:asciiTheme="minorEastAsia" w:hAnsiTheme="minorEastAsia"/>
                <w:szCs w:val="21"/>
              </w:rPr>
              <w:t>2.2</w:t>
            </w:r>
            <w:r>
              <w:rPr>
                <w:rFonts w:hint="eastAsia" w:cs="宋体" w:asciiTheme="minorEastAsia" w:hAnsiTheme="minorEastAsia"/>
                <w:szCs w:val="21"/>
              </w:rPr>
              <w:t>声道扬声器，位于设备上边框，顶置朝前发声，前朝向</w:t>
            </w:r>
            <w:r>
              <w:rPr>
                <w:rFonts w:hint="eastAsia" w:asciiTheme="minorEastAsia" w:hAnsiTheme="minorEastAsia"/>
                <w:szCs w:val="21"/>
              </w:rPr>
              <w:t>10W</w:t>
            </w:r>
            <w:r>
              <w:rPr>
                <w:rFonts w:hint="eastAsia" w:cs="宋体" w:asciiTheme="minorEastAsia" w:hAnsiTheme="minorEastAsia"/>
                <w:szCs w:val="21"/>
              </w:rPr>
              <w:t>高音扬声器</w:t>
            </w:r>
            <w:r>
              <w:rPr>
                <w:rFonts w:asciiTheme="minorEastAsia" w:hAnsiTheme="minorEastAsia"/>
                <w:szCs w:val="21"/>
              </w:rPr>
              <w:t>≥</w:t>
            </w:r>
            <w:r>
              <w:rPr>
                <w:rFonts w:hint="eastAsia" w:asciiTheme="minorEastAsia" w:hAnsiTheme="minorEastAsia"/>
                <w:szCs w:val="21"/>
              </w:rPr>
              <w:t>2</w:t>
            </w:r>
            <w:r>
              <w:rPr>
                <w:rFonts w:hint="eastAsia" w:cs="宋体" w:asciiTheme="minorEastAsia" w:hAnsiTheme="minorEastAsia"/>
                <w:szCs w:val="21"/>
              </w:rPr>
              <w:t>个，上朝向</w:t>
            </w:r>
            <w:r>
              <w:rPr>
                <w:rFonts w:hint="eastAsia" w:asciiTheme="minorEastAsia" w:hAnsiTheme="minorEastAsia"/>
                <w:szCs w:val="21"/>
              </w:rPr>
              <w:t>20W</w:t>
            </w:r>
            <w:r>
              <w:rPr>
                <w:rFonts w:hint="eastAsia" w:cs="宋体" w:asciiTheme="minorEastAsia" w:hAnsiTheme="minorEastAsia"/>
                <w:szCs w:val="21"/>
              </w:rPr>
              <w:t>中低音扬声器</w:t>
            </w:r>
            <w:r>
              <w:rPr>
                <w:rFonts w:asciiTheme="minorEastAsia" w:hAnsiTheme="minorEastAsia"/>
                <w:szCs w:val="21"/>
              </w:rPr>
              <w:t>≥</w:t>
            </w:r>
            <w:r>
              <w:rPr>
                <w:rFonts w:hint="eastAsia" w:asciiTheme="minorEastAsia" w:hAnsiTheme="minorEastAsia"/>
                <w:szCs w:val="21"/>
              </w:rPr>
              <w:t>2</w:t>
            </w:r>
            <w:r>
              <w:rPr>
                <w:rFonts w:hint="eastAsia" w:cs="宋体" w:asciiTheme="minorEastAsia" w:hAnsiTheme="minorEastAsia"/>
                <w:szCs w:val="21"/>
              </w:rPr>
              <w:t>个，额定总功率</w:t>
            </w:r>
            <w:r>
              <w:rPr>
                <w:rFonts w:asciiTheme="minorEastAsia" w:hAnsiTheme="minorEastAsia"/>
                <w:szCs w:val="21"/>
              </w:rPr>
              <w:t>≥</w:t>
            </w:r>
            <w:r>
              <w:rPr>
                <w:rFonts w:hint="eastAsia" w:asciiTheme="minorEastAsia" w:hAnsiTheme="minorEastAsia"/>
                <w:szCs w:val="21"/>
              </w:rPr>
              <w:t>60W</w:t>
            </w:r>
            <w:r>
              <w:rPr>
                <w:rFonts w:hint="eastAsia" w:cs="宋体" w:asciiTheme="minorEastAsia" w:hAnsiTheme="minorEastAsia"/>
                <w:szCs w:val="21"/>
              </w:rPr>
              <w:t>。整机内置扬声器采用缝隙发声技术，喇叭采用槽式开口设计，不大于</w:t>
            </w:r>
            <w:r>
              <w:rPr>
                <w:rFonts w:hint="eastAsia" w:asciiTheme="minorEastAsia" w:hAnsiTheme="minorEastAsia"/>
                <w:szCs w:val="21"/>
              </w:rPr>
              <w:t>6mm</w:t>
            </w:r>
            <w:r>
              <w:rPr>
                <w:rFonts w:hint="eastAsia" w:cs="宋体" w:asciiTheme="minorEastAsia" w:hAnsiTheme="minorEastAsia"/>
                <w:szCs w:val="21"/>
              </w:rPr>
              <w:t>，支持标准、听力、观影和</w:t>
            </w:r>
            <w:r>
              <w:rPr>
                <w:rFonts w:hint="eastAsia" w:asciiTheme="minorEastAsia" w:hAnsiTheme="minorEastAsia"/>
                <w:szCs w:val="21"/>
              </w:rPr>
              <w:t>AI</w:t>
            </w:r>
            <w:r>
              <w:rPr>
                <w:rFonts w:hint="eastAsia" w:cs="宋体" w:asciiTheme="minorEastAsia" w:hAnsiTheme="minorEastAsia"/>
                <w:szCs w:val="21"/>
              </w:rPr>
              <w:t>空间感知音效模式，</w:t>
            </w:r>
            <w:r>
              <w:rPr>
                <w:rFonts w:hint="eastAsia" w:asciiTheme="minorEastAsia" w:hAnsiTheme="minorEastAsia"/>
                <w:szCs w:val="21"/>
              </w:rPr>
              <w:t>AI</w:t>
            </w:r>
            <w:r>
              <w:rPr>
                <w:rFonts w:hint="eastAsia" w:cs="宋体" w:asciiTheme="minorEastAsia" w:hAnsiTheme="minorEastAsia"/>
                <w:szCs w:val="21"/>
              </w:rPr>
              <w:t>空间感知音效模式可通过内置麦克风采集教室物理环境声音，自动生成符合当前教室物理环境的频段、音量、音效。（投标文件中需提供具有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br w:type="textWrapping"/>
            </w:r>
            <w:r>
              <w:rPr>
                <w:rFonts w:asciiTheme="minorEastAsia" w:hAnsiTheme="minorEastAsia"/>
                <w:szCs w:val="21"/>
              </w:rPr>
              <w:t>8</w:t>
            </w:r>
            <w:r>
              <w:rPr>
                <w:rFonts w:hint="eastAsia" w:asciiTheme="minorEastAsia" w:hAnsiTheme="minorEastAsia"/>
                <w:szCs w:val="21"/>
              </w:rPr>
              <w:t>.</w:t>
            </w:r>
            <w:r>
              <w:rPr>
                <w:rFonts w:hint="eastAsia" w:cs="宋体" w:asciiTheme="minorEastAsia" w:hAnsiTheme="minorEastAsia"/>
                <w:szCs w:val="21"/>
              </w:rPr>
              <w:t>支持高级音效设置，可以调节左右声道平衡</w:t>
            </w:r>
            <w:r>
              <w:rPr>
                <w:rFonts w:hint="eastAsia" w:asciiTheme="minorEastAsia" w:hAnsiTheme="minorEastAsia"/>
                <w:szCs w:val="21"/>
              </w:rPr>
              <w:t>;</w:t>
            </w:r>
            <w:r>
              <w:rPr>
                <w:rFonts w:hint="eastAsia" w:cs="宋体" w:asciiTheme="minorEastAsia" w:hAnsiTheme="minorEastAsia"/>
                <w:szCs w:val="21"/>
              </w:rPr>
              <w:t>在中低频段</w:t>
            </w:r>
            <w:r>
              <w:rPr>
                <w:rFonts w:hint="eastAsia" w:asciiTheme="minorEastAsia" w:hAnsiTheme="minorEastAsia"/>
                <w:szCs w:val="21"/>
              </w:rPr>
              <w:t>125Hz~1KHz</w:t>
            </w:r>
            <w:r>
              <w:rPr>
                <w:rFonts w:hint="eastAsia" w:cs="宋体" w:asciiTheme="minorEastAsia" w:hAnsiTheme="minorEastAsia"/>
                <w:szCs w:val="21"/>
              </w:rPr>
              <w:t>，高频段</w:t>
            </w:r>
            <w:r>
              <w:rPr>
                <w:rFonts w:hint="eastAsia" w:asciiTheme="minorEastAsia" w:hAnsiTheme="minorEastAsia"/>
                <w:szCs w:val="21"/>
              </w:rPr>
              <w:t xml:space="preserve"> 2KHZ~16KHz </w:t>
            </w:r>
            <w:r>
              <w:rPr>
                <w:rFonts w:hint="eastAsia" w:cs="宋体" w:asciiTheme="minorEastAsia" w:hAnsiTheme="minorEastAsia"/>
                <w:szCs w:val="21"/>
              </w:rPr>
              <w:t>分别有</w:t>
            </w:r>
            <w:r>
              <w:rPr>
                <w:rFonts w:hint="eastAsia" w:asciiTheme="minorEastAsia" w:hAnsiTheme="minorEastAsia"/>
                <w:szCs w:val="21"/>
              </w:rPr>
              <w:t xml:space="preserve">-12dB~12dB </w:t>
            </w:r>
            <w:r>
              <w:rPr>
                <w:rFonts w:hint="eastAsia" w:cs="宋体" w:asciiTheme="minorEastAsia" w:hAnsiTheme="minorEastAsia"/>
                <w:szCs w:val="21"/>
              </w:rPr>
              <w:t>范围的调节功能。</w:t>
            </w:r>
            <w:r>
              <w:rPr>
                <w:rFonts w:hint="eastAsia" w:asciiTheme="minorEastAsia" w:hAnsiTheme="minorEastAsia"/>
                <w:szCs w:val="21"/>
              </w:rPr>
              <w:br w:type="textWrapping"/>
            </w:r>
            <w:r>
              <w:rPr>
                <w:rFonts w:asciiTheme="minorEastAsia" w:hAnsiTheme="minorEastAsia"/>
                <w:szCs w:val="21"/>
              </w:rPr>
              <w:t>9.</w:t>
            </w:r>
            <w:r>
              <w:rPr>
                <w:rFonts w:hint="eastAsia" w:cs="宋体" w:asciiTheme="minorEastAsia" w:hAnsiTheme="minorEastAsia"/>
                <w:szCs w:val="21"/>
              </w:rPr>
              <w:t>内置非独立外扩展的</w:t>
            </w:r>
            <w:r>
              <w:rPr>
                <w:rFonts w:hint="eastAsia" w:asciiTheme="minorEastAsia" w:hAnsiTheme="minorEastAsia"/>
                <w:szCs w:val="21"/>
              </w:rPr>
              <w:t>4</w:t>
            </w:r>
            <w:r>
              <w:rPr>
                <w:rFonts w:hint="eastAsia" w:cs="宋体" w:asciiTheme="minorEastAsia" w:hAnsiTheme="minorEastAsia"/>
                <w:szCs w:val="21"/>
              </w:rPr>
              <w:t>阵列麦克风，拾音角度</w:t>
            </w:r>
            <w:r>
              <w:rPr>
                <w:rFonts w:asciiTheme="minorEastAsia" w:hAnsiTheme="minorEastAsia"/>
                <w:szCs w:val="21"/>
              </w:rPr>
              <w:t>≥</w:t>
            </w:r>
            <w:r>
              <w:rPr>
                <w:rFonts w:hint="eastAsia" w:asciiTheme="minorEastAsia" w:hAnsiTheme="minorEastAsia"/>
                <w:szCs w:val="21"/>
              </w:rPr>
              <w:t>180</w:t>
            </w:r>
            <w:r>
              <w:rPr>
                <w:rFonts w:asciiTheme="minorEastAsia" w:hAnsiTheme="minorEastAsia"/>
                <w:szCs w:val="21"/>
              </w:rPr>
              <w:t>°</w:t>
            </w:r>
            <w:r>
              <w:rPr>
                <w:rFonts w:hint="eastAsia" w:cs="宋体" w:asciiTheme="minorEastAsia" w:hAnsiTheme="minorEastAsia"/>
                <w:szCs w:val="21"/>
              </w:rPr>
              <w:t>，可用于对教室环境音频进行采集，拾音距离</w:t>
            </w:r>
            <w:r>
              <w:rPr>
                <w:rFonts w:asciiTheme="minorEastAsia" w:hAnsiTheme="minorEastAsia"/>
                <w:szCs w:val="21"/>
              </w:rPr>
              <w:t>≥</w:t>
            </w:r>
            <w:r>
              <w:rPr>
                <w:rFonts w:hint="eastAsia" w:asciiTheme="minorEastAsia" w:hAnsiTheme="minorEastAsia"/>
                <w:szCs w:val="21"/>
              </w:rPr>
              <w:t>12m</w:t>
            </w:r>
            <w:r>
              <w:rPr>
                <w:rFonts w:hint="eastAsia" w:cs="宋体" w:asciiTheme="minorEastAsia" w:hAnsiTheme="minorEastAsia"/>
                <w:szCs w:val="21"/>
              </w:rPr>
              <w:t>。整机扬声器在</w:t>
            </w:r>
            <w:r>
              <w:rPr>
                <w:rFonts w:hint="eastAsia" w:asciiTheme="minorEastAsia" w:hAnsiTheme="minorEastAsia"/>
                <w:szCs w:val="21"/>
              </w:rPr>
              <w:t>100%</w:t>
            </w:r>
            <w:r>
              <w:rPr>
                <w:rFonts w:hint="eastAsia" w:cs="宋体" w:asciiTheme="minorEastAsia" w:hAnsiTheme="minorEastAsia"/>
                <w:szCs w:val="21"/>
              </w:rPr>
              <w:t>音量下，可做到</w:t>
            </w:r>
            <w:r>
              <w:rPr>
                <w:rFonts w:hint="eastAsia" w:asciiTheme="minorEastAsia" w:hAnsiTheme="minorEastAsia"/>
                <w:szCs w:val="21"/>
              </w:rPr>
              <w:t>1</w:t>
            </w:r>
            <w:r>
              <w:rPr>
                <w:rFonts w:hint="eastAsia" w:cs="宋体" w:asciiTheme="minorEastAsia" w:hAnsiTheme="minorEastAsia"/>
                <w:szCs w:val="21"/>
              </w:rPr>
              <w:t>米处声压级</w:t>
            </w:r>
            <w:r>
              <w:rPr>
                <w:rFonts w:asciiTheme="minorEastAsia" w:hAnsiTheme="minorEastAsia"/>
                <w:szCs w:val="21"/>
              </w:rPr>
              <w:t>≥</w:t>
            </w:r>
            <w:r>
              <w:rPr>
                <w:rFonts w:hint="eastAsia" w:asciiTheme="minorEastAsia" w:hAnsiTheme="minorEastAsia"/>
                <w:szCs w:val="21"/>
              </w:rPr>
              <w:t>88db</w:t>
            </w:r>
            <w:r>
              <w:rPr>
                <w:rFonts w:hint="eastAsia" w:cs="宋体" w:asciiTheme="minorEastAsia" w:hAnsiTheme="minorEastAsia"/>
                <w:szCs w:val="21"/>
              </w:rPr>
              <w:t>，</w:t>
            </w:r>
            <w:r>
              <w:rPr>
                <w:rFonts w:hint="eastAsia" w:asciiTheme="minorEastAsia" w:hAnsiTheme="minorEastAsia"/>
                <w:szCs w:val="21"/>
              </w:rPr>
              <w:t>10</w:t>
            </w:r>
            <w:r>
              <w:rPr>
                <w:rFonts w:hint="eastAsia" w:cs="宋体" w:asciiTheme="minorEastAsia" w:hAnsiTheme="minorEastAsia"/>
                <w:szCs w:val="21"/>
              </w:rPr>
              <w:t>米处声压级</w:t>
            </w:r>
            <w:r>
              <w:rPr>
                <w:rFonts w:asciiTheme="minorEastAsia" w:hAnsiTheme="minorEastAsia"/>
                <w:szCs w:val="21"/>
              </w:rPr>
              <w:t>≥</w:t>
            </w:r>
            <w:r>
              <w:rPr>
                <w:rFonts w:hint="eastAsia" w:asciiTheme="minorEastAsia" w:hAnsiTheme="minorEastAsia"/>
                <w:szCs w:val="21"/>
              </w:rPr>
              <w:t>79dB</w:t>
            </w:r>
            <w:r>
              <w:rPr>
                <w:rFonts w:hint="eastAsia" w:cs="宋体" w:asciiTheme="minorEastAsia" w:hAnsiTheme="minorEastAsia"/>
                <w:szCs w:val="21"/>
              </w:rPr>
              <w:t>。</w:t>
            </w:r>
            <w:r>
              <w:rPr>
                <w:rFonts w:hint="eastAsia" w:asciiTheme="minorEastAsia" w:hAnsiTheme="minorEastAsia"/>
                <w:szCs w:val="21"/>
              </w:rPr>
              <w:br w:type="textWrapping"/>
            </w:r>
            <w:r>
              <w:rPr>
                <w:rFonts w:asciiTheme="minorEastAsia" w:hAnsiTheme="minorEastAsia"/>
                <w:szCs w:val="21"/>
              </w:rPr>
              <w:t>10</w:t>
            </w:r>
            <w:r>
              <w:rPr>
                <w:rFonts w:hint="eastAsia" w:asciiTheme="minorEastAsia" w:hAnsiTheme="minorEastAsia"/>
                <w:szCs w:val="21"/>
              </w:rPr>
              <w:t>.</w:t>
            </w:r>
            <w:r>
              <w:rPr>
                <w:rFonts w:hint="eastAsia" w:cs="宋体" w:asciiTheme="minorEastAsia" w:hAnsiTheme="minorEastAsia"/>
                <w:szCs w:val="21"/>
              </w:rPr>
              <w:t>内置摄像头、麦克风无需外接线材连接，无任何可见外接线材及模块化拼接痕迹，未占用整机设备端口。</w:t>
            </w:r>
            <w:r>
              <w:rPr>
                <w:rFonts w:hint="eastAsia" w:asciiTheme="minorEastAsia" w:hAnsiTheme="minorEastAsia"/>
                <w:szCs w:val="21"/>
              </w:rPr>
              <w:br w:type="textWrapping"/>
            </w:r>
            <w:r>
              <w:rPr>
                <w:rFonts w:hint="eastAsia" w:cs="宋体" w:asciiTheme="minorEastAsia" w:hAnsiTheme="minorEastAsia"/>
                <w:szCs w:val="21"/>
              </w:rPr>
              <w:t>二、功能要求</w:t>
            </w:r>
            <w:r>
              <w:rPr>
                <w:rFonts w:hint="eastAsia" w:asciiTheme="minorEastAsia" w:hAnsiTheme="minorEastAsia"/>
                <w:szCs w:val="21"/>
              </w:rPr>
              <w:br w:type="textWrapping"/>
            </w:r>
            <w:r>
              <w:rPr>
                <w:rFonts w:hint="eastAsia" w:asciiTheme="minorEastAsia" w:hAnsiTheme="minorEastAsia"/>
                <w:szCs w:val="21"/>
              </w:rPr>
              <w:t>1.</w:t>
            </w:r>
            <w:r>
              <w:rPr>
                <w:rFonts w:hint="eastAsia" w:cs="宋体" w:asciiTheme="minorEastAsia" w:hAnsiTheme="minorEastAsia"/>
                <w:szCs w:val="21"/>
              </w:rPr>
              <w:t>整机采用硬件低蓝光背光技术，在源头减少有害蓝光波段能量，低蓝光保护显示不偏色、不泛黄。</w:t>
            </w:r>
            <w:r>
              <w:rPr>
                <w:rFonts w:hint="eastAsia" w:asciiTheme="minorEastAsia" w:hAnsiTheme="minorEastAsia"/>
                <w:szCs w:val="21"/>
              </w:rPr>
              <w:br w:type="textWrapping"/>
            </w:r>
            <w:r>
              <w:rPr>
                <w:rFonts w:hint="eastAsia" w:asciiTheme="minorEastAsia" w:hAnsiTheme="minorEastAsia"/>
                <w:szCs w:val="21"/>
              </w:rPr>
              <w:t>2.</w:t>
            </w:r>
            <w:r>
              <w:rPr>
                <w:rFonts w:hint="eastAsia" w:cs="宋体" w:asciiTheme="minorEastAsia" w:hAnsiTheme="minorEastAsia"/>
                <w:szCs w:val="21"/>
              </w:rPr>
              <w:t>整机支持色彩空间包含标准模式和</w:t>
            </w:r>
            <w:r>
              <w:rPr>
                <w:rFonts w:hint="eastAsia" w:asciiTheme="minorEastAsia" w:hAnsiTheme="minorEastAsia"/>
                <w:szCs w:val="21"/>
              </w:rPr>
              <w:t>sRGB</w:t>
            </w:r>
            <w:r>
              <w:rPr>
                <w:rFonts w:hint="eastAsia" w:cs="宋体" w:asciiTheme="minorEastAsia" w:hAnsiTheme="minorEastAsia"/>
                <w:szCs w:val="21"/>
              </w:rPr>
              <w:t>模式，在</w:t>
            </w:r>
            <w:r>
              <w:rPr>
                <w:rFonts w:hint="eastAsia" w:asciiTheme="minorEastAsia" w:hAnsiTheme="minorEastAsia"/>
                <w:szCs w:val="21"/>
              </w:rPr>
              <w:t>sRGB</w:t>
            </w:r>
            <w:r>
              <w:rPr>
                <w:rFonts w:hint="eastAsia" w:cs="宋体" w:asciiTheme="minorEastAsia" w:hAnsiTheme="minorEastAsia"/>
                <w:szCs w:val="21"/>
              </w:rPr>
              <w:t>模式下可做到高色准△</w:t>
            </w:r>
            <w:r>
              <w:rPr>
                <w:rFonts w:hint="eastAsia" w:asciiTheme="minorEastAsia" w:hAnsiTheme="minorEastAsia"/>
                <w:szCs w:val="21"/>
              </w:rPr>
              <w:t>E</w:t>
            </w:r>
            <w:r>
              <w:rPr>
                <w:rFonts w:asciiTheme="minorEastAsia" w:hAnsiTheme="minorEastAsia"/>
                <w:szCs w:val="21"/>
              </w:rPr>
              <w:t>≤</w:t>
            </w:r>
            <w:r>
              <w:rPr>
                <w:rFonts w:hint="eastAsia" w:asciiTheme="minorEastAsia" w:hAnsiTheme="minorEastAsia"/>
                <w:szCs w:val="21"/>
              </w:rPr>
              <w:t>1；</w:t>
            </w:r>
            <w:r>
              <w:rPr>
                <w:rFonts w:hint="eastAsia" w:cs="宋体" w:asciiTheme="minorEastAsia" w:hAnsiTheme="minorEastAsia"/>
                <w:szCs w:val="21"/>
              </w:rPr>
              <w:t>（投标文件中需提供具有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br w:type="textWrapping"/>
            </w:r>
            <w:r>
              <w:rPr>
                <w:rFonts w:hint="eastAsia" w:asciiTheme="minorEastAsia" w:hAnsiTheme="minorEastAsia"/>
                <w:szCs w:val="21"/>
              </w:rPr>
              <w:t>3.</w:t>
            </w:r>
            <w:r>
              <w:rPr>
                <w:rFonts w:hint="eastAsia" w:cs="宋体" w:asciiTheme="minorEastAsia" w:hAnsiTheme="minorEastAsia"/>
                <w:szCs w:val="21"/>
              </w:rPr>
              <w:t>整机全通道支持纸质护眼模式，可实现画面纹理的实时调整，支持纸质纹理：牛皮纸、素描纸、宣纸、水彩纸、水纹纸，支持透明度调节，支持色温调节。</w:t>
            </w:r>
            <w:r>
              <w:rPr>
                <w:rFonts w:hint="eastAsia" w:asciiTheme="minorEastAsia" w:hAnsiTheme="minorEastAsia"/>
                <w:szCs w:val="21"/>
              </w:rPr>
              <w:br w:type="textWrapping"/>
            </w:r>
            <w:r>
              <w:rPr>
                <w:rFonts w:hint="eastAsia" w:asciiTheme="minorEastAsia" w:hAnsiTheme="minorEastAsia"/>
                <w:szCs w:val="21"/>
              </w:rPr>
              <w:t>4.</w:t>
            </w:r>
            <w:r>
              <w:rPr>
                <w:rFonts w:hint="eastAsia" w:cs="宋体" w:asciiTheme="minorEastAsia" w:hAnsiTheme="minorEastAsia"/>
                <w:szCs w:val="21"/>
              </w:rPr>
              <w:t>整机视网膜蓝光危害满足豁免级（</w:t>
            </w:r>
            <w:r>
              <w:rPr>
                <w:rFonts w:hint="eastAsia" w:asciiTheme="minorEastAsia" w:hAnsiTheme="minorEastAsia"/>
                <w:szCs w:val="21"/>
              </w:rPr>
              <w:t>RG0</w:t>
            </w:r>
            <w:r>
              <w:rPr>
                <w:rFonts w:hint="eastAsia" w:cs="宋体" w:asciiTheme="minorEastAsia" w:hAnsiTheme="minorEastAsia"/>
                <w:szCs w:val="21"/>
              </w:rPr>
              <w:t>）级别，纸质护眼模式下，显示画面各像素点灰度不规则，减少背景干扰。</w:t>
            </w:r>
            <w:r>
              <w:rPr>
                <w:rFonts w:hint="eastAsia" w:asciiTheme="minorEastAsia" w:hAnsiTheme="minorEastAsia"/>
                <w:szCs w:val="21"/>
              </w:rPr>
              <w:br w:type="textWrapping"/>
            </w:r>
            <w:r>
              <w:rPr>
                <w:rFonts w:hint="eastAsia" w:asciiTheme="minorEastAsia" w:hAnsiTheme="minorEastAsia"/>
                <w:szCs w:val="21"/>
              </w:rPr>
              <w:t>5.</w:t>
            </w:r>
            <w:r>
              <w:rPr>
                <w:rFonts w:hint="eastAsia" w:cs="宋体" w:asciiTheme="minorEastAsia" w:hAnsiTheme="minorEastAsia"/>
                <w:szCs w:val="21"/>
              </w:rPr>
              <w:t>整机系统支持</w:t>
            </w:r>
            <w:r>
              <w:rPr>
                <w:rFonts w:hint="eastAsia" w:asciiTheme="minorEastAsia" w:hAnsiTheme="minorEastAsia"/>
                <w:szCs w:val="21"/>
              </w:rPr>
              <w:t>AI</w:t>
            </w:r>
            <w:r>
              <w:rPr>
                <w:rFonts w:hint="eastAsia" w:cs="宋体" w:asciiTheme="minorEastAsia" w:hAnsiTheme="minorEastAsia"/>
                <w:szCs w:val="21"/>
              </w:rPr>
              <w:t>画质调节模式（</w:t>
            </w:r>
            <w:r>
              <w:rPr>
                <w:rFonts w:hint="eastAsia" w:asciiTheme="minorEastAsia" w:hAnsiTheme="minorEastAsia"/>
                <w:szCs w:val="21"/>
              </w:rPr>
              <w:t>AI-PQ</w:t>
            </w:r>
            <w:r>
              <w:rPr>
                <w:rFonts w:hint="eastAsia" w:cs="宋体" w:asciiTheme="minorEastAsia" w:hAnsiTheme="minorEastAsia"/>
                <w:szCs w:val="21"/>
              </w:rPr>
              <w:t>），在安卓通道下可根据屏幕内容自动调节画质参数，当屏幕出现人物、建筑、夜景等元素时，自动调整对比度、饱和度、锐利度、色调色相值、高光</w:t>
            </w:r>
            <w:r>
              <w:rPr>
                <w:rFonts w:hint="eastAsia" w:asciiTheme="minorEastAsia" w:hAnsiTheme="minorEastAsia"/>
                <w:szCs w:val="21"/>
              </w:rPr>
              <w:t>/</w:t>
            </w:r>
            <w:r>
              <w:rPr>
                <w:rFonts w:hint="eastAsia" w:cs="宋体" w:asciiTheme="minorEastAsia" w:hAnsiTheme="minorEastAsia"/>
                <w:szCs w:val="21"/>
              </w:rPr>
              <w:t>阴影；（投标文件中需提供具有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br w:type="textWrapping"/>
            </w:r>
            <w:r>
              <w:rPr>
                <w:rFonts w:asciiTheme="minorEastAsia" w:hAnsiTheme="minorEastAsia"/>
                <w:szCs w:val="21"/>
              </w:rPr>
              <w:t>6</w:t>
            </w:r>
            <w:r>
              <w:rPr>
                <w:rFonts w:hint="eastAsia" w:asciiTheme="minorEastAsia" w:hAnsiTheme="minorEastAsia"/>
                <w:szCs w:val="21"/>
              </w:rPr>
              <w:t>.</w:t>
            </w:r>
            <w:r>
              <w:rPr>
                <w:rFonts w:hint="eastAsia" w:cs="宋体" w:asciiTheme="minorEastAsia" w:hAnsiTheme="minorEastAsia"/>
                <w:szCs w:val="21"/>
              </w:rPr>
              <w:t>三合一电源按键，同一电源物理按键完成开机、节能熄屏、关机操作；关机状态下按按键开机；开机状态下按按键实现节能熄屏</w:t>
            </w:r>
            <w:r>
              <w:rPr>
                <w:rFonts w:hint="eastAsia" w:asciiTheme="minorEastAsia" w:hAnsiTheme="minorEastAsia"/>
                <w:szCs w:val="21"/>
              </w:rPr>
              <w:t>/</w:t>
            </w:r>
            <w:r>
              <w:rPr>
                <w:rFonts w:hint="eastAsia" w:cs="宋体" w:asciiTheme="minorEastAsia" w:hAnsiTheme="minorEastAsia"/>
                <w:szCs w:val="21"/>
              </w:rPr>
              <w:t>唤醒，长按按键实现关机。</w:t>
            </w:r>
            <w:r>
              <w:rPr>
                <w:rFonts w:hint="eastAsia" w:asciiTheme="minorEastAsia" w:hAnsiTheme="minorEastAsia"/>
                <w:szCs w:val="21"/>
              </w:rPr>
              <w:br w:type="textWrapping"/>
            </w:r>
            <w:r>
              <w:rPr>
                <w:rFonts w:asciiTheme="minorEastAsia" w:hAnsiTheme="minorEastAsia"/>
                <w:szCs w:val="21"/>
              </w:rPr>
              <w:t>7</w:t>
            </w:r>
            <w:r>
              <w:rPr>
                <w:rFonts w:hint="eastAsia" w:asciiTheme="minorEastAsia" w:hAnsiTheme="minorEastAsia"/>
                <w:szCs w:val="21"/>
              </w:rPr>
              <w:t>.</w:t>
            </w:r>
            <w:r>
              <w:rPr>
                <w:rFonts w:hint="eastAsia" w:cs="宋体" w:asciiTheme="minorEastAsia" w:hAnsiTheme="minorEastAsia"/>
                <w:szCs w:val="21"/>
              </w:rPr>
              <w:t>整机具备至少</w:t>
            </w:r>
            <w:r>
              <w:rPr>
                <w:rFonts w:hint="eastAsia" w:asciiTheme="minorEastAsia" w:hAnsiTheme="minorEastAsia"/>
                <w:szCs w:val="21"/>
              </w:rPr>
              <w:t>6</w:t>
            </w:r>
            <w:r>
              <w:rPr>
                <w:rFonts w:hint="eastAsia" w:cs="宋体" w:asciiTheme="minorEastAsia" w:hAnsiTheme="minorEastAsia"/>
                <w:szCs w:val="21"/>
              </w:rPr>
              <w:t>个前置按键，可实现开关机、调出中控菜单、音量</w:t>
            </w:r>
            <w:r>
              <w:rPr>
                <w:rFonts w:hint="eastAsia" w:asciiTheme="minorEastAsia" w:hAnsiTheme="minorEastAsia"/>
                <w:szCs w:val="21"/>
              </w:rPr>
              <w:t>+/-</w:t>
            </w:r>
            <w:r>
              <w:rPr>
                <w:rFonts w:hint="eastAsia" w:cs="宋体" w:asciiTheme="minorEastAsia" w:hAnsiTheme="minorEastAsia"/>
                <w:szCs w:val="21"/>
              </w:rPr>
              <w:t>、护眼、录屏操作。</w:t>
            </w:r>
            <w:r>
              <w:rPr>
                <w:rFonts w:hint="eastAsia" w:asciiTheme="minorEastAsia" w:hAnsiTheme="minorEastAsia"/>
                <w:szCs w:val="21"/>
              </w:rPr>
              <w:br w:type="textWrapping"/>
            </w:r>
            <w:r>
              <w:rPr>
                <w:rFonts w:asciiTheme="minorEastAsia" w:hAnsiTheme="minorEastAsia"/>
                <w:szCs w:val="21"/>
              </w:rPr>
              <w:t>8</w:t>
            </w:r>
            <w:r>
              <w:rPr>
                <w:rFonts w:hint="eastAsia" w:asciiTheme="minorEastAsia" w:hAnsiTheme="minorEastAsia"/>
                <w:szCs w:val="21"/>
              </w:rPr>
              <w:t>.</w:t>
            </w:r>
            <w:r>
              <w:rPr>
                <w:rFonts w:hint="eastAsia" w:cs="宋体" w:asciiTheme="minorEastAsia" w:hAnsiTheme="minorEastAsia"/>
                <w:szCs w:val="21"/>
              </w:rPr>
              <w:t>整机关机状态下，通过长按电源键进入设置界面后，可点击屏幕选择故障检测、系统还原功能，系统还原可单独还原</w:t>
            </w:r>
            <w:r>
              <w:rPr>
                <w:rFonts w:hint="eastAsia" w:asciiTheme="minorEastAsia" w:hAnsiTheme="minorEastAsia"/>
                <w:szCs w:val="21"/>
              </w:rPr>
              <w:t>PC</w:t>
            </w:r>
            <w:r>
              <w:rPr>
                <w:rFonts w:hint="eastAsia" w:cs="宋体" w:asciiTheme="minorEastAsia" w:hAnsiTheme="minorEastAsia"/>
                <w:szCs w:val="21"/>
              </w:rPr>
              <w:t>系统，单独还原整机系统。</w:t>
            </w:r>
            <w:r>
              <w:rPr>
                <w:rFonts w:hint="eastAsia" w:asciiTheme="minorEastAsia" w:hAnsiTheme="minorEastAsia"/>
                <w:szCs w:val="21"/>
              </w:rPr>
              <w:br w:type="textWrapping"/>
            </w:r>
            <w:r>
              <w:rPr>
                <w:rFonts w:asciiTheme="minorEastAsia" w:hAnsiTheme="minorEastAsia"/>
                <w:szCs w:val="21"/>
              </w:rPr>
              <w:t>9</w:t>
            </w:r>
            <w:r>
              <w:rPr>
                <w:rFonts w:hint="eastAsia" w:asciiTheme="minorEastAsia" w:hAnsiTheme="minorEastAsia"/>
                <w:szCs w:val="21"/>
              </w:rPr>
              <w:t>.</w:t>
            </w:r>
            <w:r>
              <w:rPr>
                <w:rFonts w:hint="eastAsia" w:cs="宋体" w:asciiTheme="minorEastAsia" w:hAnsiTheme="minorEastAsia"/>
                <w:szCs w:val="21"/>
              </w:rPr>
              <w:t>设备支持通过前置面板物理按键一键启动录屏功能，可将屏幕中显示的课件、音频内容与人声同时录制。</w:t>
            </w:r>
            <w:r>
              <w:rPr>
                <w:rFonts w:hint="eastAsia" w:asciiTheme="minorEastAsia" w:hAnsiTheme="minorEastAsia"/>
                <w:szCs w:val="21"/>
              </w:rPr>
              <w:br w:type="textWrapping"/>
            </w:r>
            <w:r>
              <w:rPr>
                <w:rFonts w:asciiTheme="minorEastAsia" w:hAnsiTheme="minorEastAsia"/>
                <w:szCs w:val="21"/>
              </w:rPr>
              <w:t>10</w:t>
            </w:r>
            <w:r>
              <w:rPr>
                <w:rFonts w:hint="eastAsia" w:asciiTheme="minorEastAsia" w:hAnsiTheme="minorEastAsia"/>
                <w:szCs w:val="21"/>
              </w:rPr>
              <w:t>.</w:t>
            </w:r>
            <w:r>
              <w:rPr>
                <w:rFonts w:hint="eastAsia" w:cs="宋体" w:asciiTheme="minorEastAsia" w:hAnsiTheme="minorEastAsia"/>
                <w:szCs w:val="21"/>
              </w:rPr>
              <w:t>前置</w:t>
            </w:r>
            <w:r>
              <w:rPr>
                <w:rFonts w:hint="eastAsia" w:asciiTheme="minorEastAsia" w:hAnsiTheme="minorEastAsia"/>
                <w:szCs w:val="21"/>
              </w:rPr>
              <w:t>USB</w:t>
            </w:r>
            <w:r>
              <w:rPr>
                <w:rFonts w:hint="eastAsia" w:cs="宋体" w:asciiTheme="minorEastAsia" w:hAnsiTheme="minorEastAsia"/>
                <w:szCs w:val="21"/>
              </w:rPr>
              <w:t>接口具备防撞挡板设计，防撞挡板采用转轴式翻转。</w:t>
            </w:r>
            <w:r>
              <w:rPr>
                <w:rFonts w:hint="eastAsia" w:asciiTheme="minorEastAsia" w:hAnsiTheme="minorEastAsia"/>
                <w:szCs w:val="21"/>
              </w:rPr>
              <w:br w:type="textWrapping"/>
            </w:r>
            <w:r>
              <w:rPr>
                <w:rFonts w:asciiTheme="minorEastAsia" w:hAnsiTheme="minorEastAsia"/>
                <w:szCs w:val="21"/>
              </w:rPr>
              <w:t>11</w:t>
            </w:r>
            <w:r>
              <w:rPr>
                <w:rFonts w:hint="eastAsia" w:asciiTheme="minorEastAsia" w:hAnsiTheme="minorEastAsia"/>
                <w:szCs w:val="21"/>
              </w:rPr>
              <w:t>.</w:t>
            </w:r>
            <w:r>
              <w:rPr>
                <w:rFonts w:hint="eastAsia" w:cs="宋体" w:asciiTheme="minorEastAsia" w:hAnsiTheme="minorEastAsia"/>
                <w:szCs w:val="21"/>
              </w:rPr>
              <w:t>整机支持提笔书写，可实现无需点击任意功能入口，当检测到触控笔笔尖接触屏幕时，自动进入书写模式，支持动态压力感应，支持无任何电子功能的普通书写笔在整机上书写或点压时，整机能感应压力变化，书写或点压过程笔迹呈现不同粗细。（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br w:type="textWrapping"/>
            </w:r>
            <w:r>
              <w:rPr>
                <w:rFonts w:asciiTheme="minorEastAsia" w:hAnsiTheme="minorEastAsia"/>
                <w:szCs w:val="21"/>
              </w:rPr>
              <w:t>12</w:t>
            </w:r>
            <w:r>
              <w:rPr>
                <w:rFonts w:hint="eastAsia" w:asciiTheme="minorEastAsia" w:hAnsiTheme="minorEastAsia"/>
                <w:szCs w:val="21"/>
              </w:rPr>
              <w:t>.</w:t>
            </w:r>
            <w:r>
              <w:rPr>
                <w:rFonts w:hint="eastAsia" w:cs="宋体" w:asciiTheme="minorEastAsia" w:hAnsiTheme="minorEastAsia"/>
                <w:szCs w:val="21"/>
              </w:rPr>
              <w:t>整机支持超声波信号配对，智能手机通过麦克风接收后，智能手机与整机无需在同一局域网内，可实现配对，一键投屏，用户无需手动输入投屏码或扫码获取投屏码；（投标文件中需提供具有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br w:type="textWrapping"/>
            </w:r>
            <w:r>
              <w:rPr>
                <w:rFonts w:asciiTheme="minorEastAsia" w:hAnsiTheme="minorEastAsia"/>
                <w:szCs w:val="21"/>
              </w:rPr>
              <w:t>13</w:t>
            </w:r>
            <w:r>
              <w:rPr>
                <w:rFonts w:hint="eastAsia" w:asciiTheme="minorEastAsia" w:hAnsiTheme="minorEastAsia"/>
                <w:szCs w:val="21"/>
              </w:rPr>
              <w:t>.</w:t>
            </w:r>
            <w:r>
              <w:rPr>
                <w:rFonts w:hint="eastAsia" w:cs="宋体" w:asciiTheme="minorEastAsia" w:hAnsiTheme="minorEastAsia"/>
                <w:szCs w:val="21"/>
              </w:rPr>
              <w:t>整机触摸支持动态压力感应，支持无任何电子功能的普通书写笔在整机上书写或点压时，整机能感应压力变化，书写或点压过程笔迹呈现不同粗细。</w:t>
            </w:r>
            <w:r>
              <w:rPr>
                <w:rFonts w:hint="eastAsia" w:asciiTheme="minorEastAsia" w:hAnsiTheme="minorEastAsia"/>
                <w:szCs w:val="21"/>
              </w:rPr>
              <w:br w:type="textWrapping"/>
            </w:r>
            <w:r>
              <w:rPr>
                <w:rFonts w:asciiTheme="minorEastAsia" w:hAnsiTheme="minorEastAsia"/>
                <w:szCs w:val="21"/>
              </w:rPr>
              <w:t>14</w:t>
            </w:r>
            <w:r>
              <w:rPr>
                <w:rFonts w:hint="eastAsia" w:asciiTheme="minorEastAsia" w:hAnsiTheme="minorEastAsia"/>
                <w:szCs w:val="21"/>
              </w:rPr>
              <w:t>.</w:t>
            </w:r>
            <w:r>
              <w:rPr>
                <w:rFonts w:hint="eastAsia" w:cs="宋体" w:asciiTheme="minorEastAsia" w:hAnsiTheme="minorEastAsia"/>
                <w:szCs w:val="21"/>
              </w:rPr>
              <w:t>整机摄像头支持人脸识别、清点人数、随机抽人；识别所有学生，显示标记，然后随机抽选，同时显示标记不少于</w:t>
            </w:r>
            <w:r>
              <w:rPr>
                <w:rFonts w:hint="eastAsia" w:asciiTheme="minorEastAsia" w:hAnsiTheme="minorEastAsia"/>
                <w:szCs w:val="21"/>
              </w:rPr>
              <w:t>60</w:t>
            </w:r>
            <w:r>
              <w:rPr>
                <w:rFonts w:hint="eastAsia" w:cs="宋体" w:asciiTheme="minorEastAsia" w:hAnsiTheme="minorEastAsia"/>
                <w:szCs w:val="21"/>
              </w:rPr>
              <w:t>人。</w:t>
            </w:r>
            <w:r>
              <w:rPr>
                <w:rFonts w:hint="eastAsia" w:asciiTheme="minorEastAsia" w:hAnsiTheme="minorEastAsia"/>
                <w:szCs w:val="21"/>
              </w:rPr>
              <w:br w:type="textWrapping"/>
            </w:r>
            <w:r>
              <w:rPr>
                <w:rFonts w:hint="eastAsia" w:asciiTheme="minorEastAsia" w:hAnsiTheme="minorEastAsia"/>
                <w:szCs w:val="21"/>
              </w:rPr>
              <w:t>1</w:t>
            </w:r>
            <w:r>
              <w:rPr>
                <w:rFonts w:asciiTheme="minorEastAsia" w:hAnsiTheme="minorEastAsia"/>
                <w:szCs w:val="21"/>
              </w:rPr>
              <w:t>5</w:t>
            </w:r>
            <w:r>
              <w:rPr>
                <w:rFonts w:hint="eastAsia" w:asciiTheme="minorEastAsia" w:hAnsiTheme="minorEastAsia"/>
                <w:szCs w:val="21"/>
              </w:rPr>
              <w:t>.</w:t>
            </w:r>
            <w:r>
              <w:rPr>
                <w:rFonts w:hint="eastAsia" w:cs="宋体" w:asciiTheme="minorEastAsia" w:hAnsiTheme="minorEastAsia"/>
                <w:szCs w:val="21"/>
              </w:rPr>
              <w:t>整机摄像头支持环境色温判断，根据环境调节合适的显示图像效果。</w:t>
            </w:r>
            <w:r>
              <w:rPr>
                <w:rFonts w:hint="eastAsia" w:asciiTheme="minorEastAsia" w:hAnsiTheme="minorEastAsia"/>
                <w:szCs w:val="21"/>
              </w:rPr>
              <w:br w:type="textWrapping"/>
            </w:r>
            <w:r>
              <w:rPr>
                <w:rFonts w:hint="eastAsia" w:asciiTheme="minorEastAsia" w:hAnsiTheme="minorEastAsia"/>
                <w:szCs w:val="21"/>
              </w:rPr>
              <w:t>1</w:t>
            </w:r>
            <w:r>
              <w:rPr>
                <w:rFonts w:asciiTheme="minorEastAsia" w:hAnsiTheme="minorEastAsia"/>
                <w:szCs w:val="21"/>
              </w:rPr>
              <w:t>6</w:t>
            </w:r>
            <w:r>
              <w:rPr>
                <w:rFonts w:hint="eastAsia" w:asciiTheme="minorEastAsia" w:hAnsiTheme="minorEastAsia"/>
                <w:szCs w:val="21"/>
              </w:rPr>
              <w:t>.</w:t>
            </w:r>
            <w:r>
              <w:rPr>
                <w:rFonts w:hint="eastAsia" w:cs="宋体" w:asciiTheme="minorEastAsia" w:hAnsiTheme="minorEastAsia"/>
                <w:szCs w:val="21"/>
              </w:rPr>
              <w:t>整机支持</w:t>
            </w:r>
            <w:r>
              <w:rPr>
                <w:rFonts w:asciiTheme="minorEastAsia" w:hAnsiTheme="minorEastAsia"/>
                <w:szCs w:val="21"/>
              </w:rPr>
              <w:t>≥</w:t>
            </w:r>
            <w:r>
              <w:rPr>
                <w:rFonts w:hint="eastAsia" w:asciiTheme="minorEastAsia" w:hAnsiTheme="minorEastAsia"/>
                <w:szCs w:val="21"/>
              </w:rPr>
              <w:t>5</w:t>
            </w:r>
            <w:r>
              <w:rPr>
                <w:rFonts w:hint="eastAsia" w:cs="宋体" w:asciiTheme="minorEastAsia" w:hAnsiTheme="minorEastAsia"/>
                <w:szCs w:val="21"/>
              </w:rPr>
              <w:t>个自定义前置按键，</w:t>
            </w:r>
            <w:r>
              <w:rPr>
                <w:rFonts w:asciiTheme="minorEastAsia" w:hAnsiTheme="minorEastAsia"/>
                <w:szCs w:val="21"/>
              </w:rPr>
              <w:t>“</w:t>
            </w:r>
            <w:r>
              <w:rPr>
                <w:rFonts w:hint="eastAsia" w:cs="宋体" w:asciiTheme="minorEastAsia" w:hAnsiTheme="minorEastAsia"/>
                <w:szCs w:val="21"/>
              </w:rPr>
              <w:t>设置</w:t>
            </w:r>
            <w:r>
              <w:rPr>
                <w:rFonts w:asciiTheme="minorEastAsia" w:hAnsiTheme="minorEastAsia"/>
                <w:szCs w:val="21"/>
              </w:rPr>
              <w:t>”</w:t>
            </w:r>
            <w:r>
              <w:rPr>
                <w:rFonts w:hint="eastAsia" w:cs="宋体" w:asciiTheme="minorEastAsia" w:hAnsiTheme="minorEastAsia"/>
                <w:szCs w:val="21"/>
              </w:rPr>
              <w:t>、</w:t>
            </w:r>
            <w:r>
              <w:rPr>
                <w:rFonts w:asciiTheme="minorEastAsia" w:hAnsiTheme="minorEastAsia"/>
                <w:szCs w:val="21"/>
              </w:rPr>
              <w:t>“</w:t>
            </w:r>
            <w:r>
              <w:rPr>
                <w:rFonts w:hint="eastAsia" w:cs="宋体" w:asciiTheme="minorEastAsia" w:hAnsiTheme="minorEastAsia"/>
                <w:szCs w:val="21"/>
              </w:rPr>
              <w:t>音量</w:t>
            </w:r>
            <w:r>
              <w:rPr>
                <w:rFonts w:hint="eastAsia" w:asciiTheme="minorEastAsia" w:hAnsiTheme="minorEastAsia"/>
                <w:szCs w:val="21"/>
              </w:rPr>
              <w:t>-</w:t>
            </w:r>
            <w:r>
              <w:rPr>
                <w:rFonts w:asciiTheme="minorEastAsia" w:hAnsiTheme="minorEastAsia"/>
                <w:szCs w:val="21"/>
              </w:rPr>
              <w:t>”</w:t>
            </w:r>
            <w:r>
              <w:rPr>
                <w:rFonts w:hint="eastAsia" w:cs="宋体" w:asciiTheme="minorEastAsia" w:hAnsiTheme="minorEastAsia"/>
                <w:szCs w:val="21"/>
              </w:rPr>
              <w:t>，</w:t>
            </w:r>
            <w:r>
              <w:rPr>
                <w:rFonts w:asciiTheme="minorEastAsia" w:hAnsiTheme="minorEastAsia"/>
                <w:szCs w:val="21"/>
              </w:rPr>
              <w:t>“</w:t>
            </w:r>
            <w:r>
              <w:rPr>
                <w:rFonts w:hint="eastAsia" w:cs="宋体" w:asciiTheme="minorEastAsia" w:hAnsiTheme="minorEastAsia"/>
                <w:szCs w:val="21"/>
              </w:rPr>
              <w:t>音量</w:t>
            </w:r>
            <w:r>
              <w:rPr>
                <w:rFonts w:hint="eastAsia" w:asciiTheme="minorEastAsia" w:hAnsiTheme="minorEastAsia"/>
                <w:szCs w:val="21"/>
              </w:rPr>
              <w:t>+</w:t>
            </w:r>
            <w:r>
              <w:rPr>
                <w:rFonts w:asciiTheme="minorEastAsia" w:hAnsiTheme="minorEastAsia"/>
                <w:szCs w:val="21"/>
              </w:rPr>
              <w:t>”</w:t>
            </w:r>
            <w:r>
              <w:rPr>
                <w:rFonts w:hint="eastAsia" w:cs="宋体" w:asciiTheme="minorEastAsia" w:hAnsiTheme="minorEastAsia"/>
                <w:szCs w:val="21"/>
              </w:rPr>
              <w:t>，</w:t>
            </w:r>
            <w:r>
              <w:rPr>
                <w:rFonts w:asciiTheme="minorEastAsia" w:hAnsiTheme="minorEastAsia"/>
                <w:szCs w:val="21"/>
              </w:rPr>
              <w:t>“</w:t>
            </w:r>
            <w:r>
              <w:rPr>
                <w:rFonts w:hint="eastAsia" w:cs="宋体" w:asciiTheme="minorEastAsia" w:hAnsiTheme="minorEastAsia"/>
                <w:szCs w:val="21"/>
              </w:rPr>
              <w:t>录屏</w:t>
            </w:r>
            <w:r>
              <w:rPr>
                <w:rFonts w:asciiTheme="minorEastAsia" w:hAnsiTheme="minorEastAsia"/>
                <w:szCs w:val="21"/>
              </w:rPr>
              <w:t>”</w:t>
            </w:r>
            <w:r>
              <w:rPr>
                <w:rFonts w:hint="eastAsia" w:cs="宋体" w:asciiTheme="minorEastAsia" w:hAnsiTheme="minorEastAsia"/>
                <w:szCs w:val="21"/>
              </w:rPr>
              <w:t>，</w:t>
            </w:r>
            <w:r>
              <w:rPr>
                <w:rFonts w:asciiTheme="minorEastAsia" w:hAnsiTheme="minorEastAsia"/>
                <w:szCs w:val="21"/>
              </w:rPr>
              <w:t>“</w:t>
            </w:r>
            <w:r>
              <w:rPr>
                <w:rFonts w:hint="eastAsia" w:cs="宋体" w:asciiTheme="minorEastAsia" w:hAnsiTheme="minorEastAsia"/>
                <w:szCs w:val="21"/>
              </w:rPr>
              <w:t>护眼</w:t>
            </w:r>
            <w:r>
              <w:rPr>
                <w:rFonts w:asciiTheme="minorEastAsia" w:hAnsiTheme="minorEastAsia"/>
                <w:szCs w:val="21"/>
              </w:rPr>
              <w:t>”</w:t>
            </w:r>
            <w:r>
              <w:rPr>
                <w:rFonts w:hint="eastAsia" w:cs="宋体" w:asciiTheme="minorEastAsia" w:hAnsiTheme="minorEastAsia"/>
                <w:szCs w:val="21"/>
              </w:rPr>
              <w:t>按键，可通过自定义设置实现前置面板功能按键一键启用任一全局小工具（批注、截屏、计时、降半屏、放大镜、倒数日、日历）、快捷开关（节能模式、纸质护眼模式、自动亮度模式）。</w:t>
            </w:r>
            <w:r>
              <w:rPr>
                <w:rFonts w:hint="eastAsia" w:asciiTheme="minorEastAsia" w:hAnsiTheme="minorEastAsia"/>
                <w:szCs w:val="21"/>
              </w:rPr>
              <w:br w:type="textWrapping"/>
            </w:r>
            <w:r>
              <w:rPr>
                <w:rFonts w:hint="eastAsia" w:asciiTheme="minorEastAsia" w:hAnsiTheme="minorEastAsia"/>
                <w:szCs w:val="21"/>
              </w:rPr>
              <w:t>1</w:t>
            </w:r>
            <w:r>
              <w:rPr>
                <w:rFonts w:asciiTheme="minorEastAsia" w:hAnsiTheme="minorEastAsia"/>
                <w:szCs w:val="21"/>
              </w:rPr>
              <w:t>7</w:t>
            </w:r>
            <w:r>
              <w:rPr>
                <w:rFonts w:hint="eastAsia" w:asciiTheme="minorEastAsia" w:hAnsiTheme="minorEastAsia"/>
                <w:szCs w:val="21"/>
              </w:rPr>
              <w:t>.</w:t>
            </w:r>
            <w:r>
              <w:rPr>
                <w:rFonts w:hint="eastAsia" w:cs="宋体" w:asciiTheme="minorEastAsia" w:hAnsiTheme="minorEastAsia"/>
                <w:szCs w:val="21"/>
              </w:rPr>
              <w:t>整机内置专业硬件自检维护工具，支持对整机内部的板卡及部件模块进行故障检测、系统还原功能。</w:t>
            </w:r>
            <w:r>
              <w:rPr>
                <w:rFonts w:hint="eastAsia" w:asciiTheme="minorEastAsia" w:hAnsiTheme="minorEastAsia"/>
                <w:szCs w:val="21"/>
              </w:rPr>
              <w:br w:type="textWrapping"/>
            </w:r>
            <w:r>
              <w:rPr>
                <w:rFonts w:hint="eastAsia" w:asciiTheme="minorEastAsia" w:hAnsiTheme="minorEastAsia"/>
                <w:szCs w:val="21"/>
              </w:rPr>
              <w:t>1</w:t>
            </w:r>
            <w:r>
              <w:rPr>
                <w:rFonts w:asciiTheme="minorEastAsia" w:hAnsiTheme="minorEastAsia"/>
                <w:szCs w:val="21"/>
              </w:rPr>
              <w:t>8</w:t>
            </w:r>
            <w:r>
              <w:rPr>
                <w:rFonts w:hint="eastAsia" w:asciiTheme="minorEastAsia" w:hAnsiTheme="minorEastAsia"/>
                <w:szCs w:val="21"/>
              </w:rPr>
              <w:t>.</w:t>
            </w:r>
            <w:r>
              <w:rPr>
                <w:rFonts w:hint="eastAsia" w:cs="宋体" w:asciiTheme="minorEastAsia" w:hAnsiTheme="minorEastAsia"/>
                <w:szCs w:val="21"/>
              </w:rPr>
              <w:t>整机具备供电保护模块，能够检测内置电脑是否插好在位，在内置电脑未在位的情况下，内置电脑无法上电工作。</w:t>
            </w:r>
            <w:r>
              <w:rPr>
                <w:rFonts w:hint="eastAsia" w:asciiTheme="minorEastAsia" w:hAnsiTheme="minorEastAsia"/>
                <w:szCs w:val="21"/>
              </w:rPr>
              <w:br w:type="textWrapping"/>
            </w:r>
            <w:r>
              <w:rPr>
                <w:rFonts w:hint="eastAsia" w:asciiTheme="minorEastAsia" w:hAnsiTheme="minorEastAsia"/>
                <w:szCs w:val="21"/>
              </w:rPr>
              <w:t>1</w:t>
            </w:r>
            <w:r>
              <w:rPr>
                <w:rFonts w:asciiTheme="minorEastAsia" w:hAnsiTheme="minorEastAsia"/>
                <w:szCs w:val="21"/>
              </w:rPr>
              <w:t>9</w:t>
            </w:r>
            <w:r>
              <w:rPr>
                <w:rFonts w:hint="eastAsia" w:asciiTheme="minorEastAsia" w:hAnsiTheme="minorEastAsia"/>
                <w:szCs w:val="21"/>
              </w:rPr>
              <w:t>.</w:t>
            </w:r>
            <w:r>
              <w:rPr>
                <w:rFonts w:hint="eastAsia" w:cs="宋体" w:asciiTheme="minorEastAsia" w:hAnsiTheme="minorEastAsia"/>
                <w:szCs w:val="21"/>
              </w:rPr>
              <w:t>整机设备开机启动后，自动进入教学桌面，支持账号登录、退出，自动获取个人云端教学课件列表，并可进入全部课件列表。</w:t>
            </w:r>
            <w:r>
              <w:rPr>
                <w:rFonts w:hint="eastAsia" w:asciiTheme="minorEastAsia" w:hAnsiTheme="minorEastAsia"/>
                <w:szCs w:val="21"/>
              </w:rPr>
              <w:br w:type="textWrapping"/>
            </w:r>
            <w:r>
              <w:rPr>
                <w:rFonts w:asciiTheme="minorEastAsia" w:hAnsiTheme="minorEastAsia"/>
                <w:szCs w:val="21"/>
              </w:rPr>
              <w:t>20</w:t>
            </w:r>
            <w:r>
              <w:rPr>
                <w:rFonts w:hint="eastAsia" w:asciiTheme="minorEastAsia" w:hAnsiTheme="minorEastAsia"/>
                <w:szCs w:val="21"/>
              </w:rPr>
              <w:t>.</w:t>
            </w:r>
            <w:r>
              <w:rPr>
                <w:rFonts w:hint="eastAsia" w:cs="宋体" w:asciiTheme="minorEastAsia" w:hAnsiTheme="minorEastAsia"/>
                <w:szCs w:val="21"/>
              </w:rPr>
              <w:t>整机设备支持多种身份识别方式，支持通过账号登录、手机扫码登录，并支持账号安全登录检测。</w:t>
            </w:r>
            <w:r>
              <w:rPr>
                <w:rFonts w:hint="eastAsia" w:asciiTheme="minorEastAsia" w:hAnsiTheme="minorEastAsia"/>
                <w:szCs w:val="21"/>
              </w:rPr>
              <w:br w:type="textWrapping"/>
            </w:r>
            <w:r>
              <w:rPr>
                <w:rFonts w:asciiTheme="minorEastAsia" w:hAnsiTheme="minorEastAsia"/>
                <w:szCs w:val="21"/>
              </w:rPr>
              <w:t>21</w:t>
            </w:r>
            <w:r>
              <w:rPr>
                <w:rFonts w:hint="eastAsia" w:asciiTheme="minorEastAsia" w:hAnsiTheme="minorEastAsia"/>
                <w:szCs w:val="21"/>
              </w:rPr>
              <w:t>.</w:t>
            </w:r>
            <w:r>
              <w:rPr>
                <w:rFonts w:hint="eastAsia" w:cs="宋体" w:asciiTheme="minorEastAsia" w:hAnsiTheme="minorEastAsia"/>
                <w:szCs w:val="21"/>
              </w:rPr>
              <w:t>整机设备可将应用编辑到教学桌面首页，编辑方式支持从教学桌面首页进入编辑，支持在全部应用列表中进入编辑</w:t>
            </w:r>
            <w:r>
              <w:rPr>
                <w:rFonts w:hint="eastAsia" w:asciiTheme="minorEastAsia" w:hAnsiTheme="minorEastAsia"/>
                <w:szCs w:val="21"/>
              </w:rPr>
              <w:t xml:space="preserve"> 2 </w:t>
            </w:r>
            <w:r>
              <w:rPr>
                <w:rFonts w:hint="eastAsia" w:cs="宋体" w:asciiTheme="minorEastAsia" w:hAnsiTheme="minorEastAsia"/>
                <w:szCs w:val="21"/>
              </w:rPr>
              <w:t>种方式。教学桌面首页应用支持无需进入应用编辑页面，在首页指定应用上长按进行移除。</w:t>
            </w:r>
            <w:r>
              <w:rPr>
                <w:rFonts w:hint="eastAsia" w:asciiTheme="minorEastAsia" w:hAnsiTheme="minorEastAsia"/>
                <w:szCs w:val="21"/>
              </w:rPr>
              <w:br w:type="textWrapping"/>
            </w:r>
            <w:r>
              <w:rPr>
                <w:rFonts w:asciiTheme="minorEastAsia" w:hAnsiTheme="minorEastAsia"/>
                <w:szCs w:val="21"/>
              </w:rPr>
              <w:t>22</w:t>
            </w:r>
            <w:r>
              <w:rPr>
                <w:rFonts w:hint="eastAsia" w:asciiTheme="minorEastAsia" w:hAnsiTheme="minorEastAsia"/>
                <w:szCs w:val="21"/>
              </w:rPr>
              <w:t>.</w:t>
            </w:r>
            <w:r>
              <w:rPr>
                <w:rFonts w:hint="eastAsia" w:cs="宋体" w:asciiTheme="minorEastAsia" w:hAnsiTheme="minorEastAsia"/>
                <w:szCs w:val="21"/>
              </w:rPr>
              <w:t>整机设备教学桌面支持查看设备盘符，支持本地磁盘和外接</w:t>
            </w:r>
            <w:r>
              <w:rPr>
                <w:rFonts w:hint="eastAsia" w:asciiTheme="minorEastAsia" w:hAnsiTheme="minorEastAsia"/>
                <w:szCs w:val="21"/>
              </w:rPr>
              <w:t xml:space="preserve"> U </w:t>
            </w:r>
            <w:r>
              <w:rPr>
                <w:rFonts w:hint="eastAsia" w:cs="宋体" w:asciiTheme="minorEastAsia" w:hAnsiTheme="minorEastAsia"/>
                <w:szCs w:val="21"/>
              </w:rPr>
              <w:t>盘、移动硬盘，点击即可打开该磁盘查看磁盘文件。教学桌面支持显示存储空间状态，当存储空间即将满载时候进行红色标记明显提示。</w:t>
            </w:r>
            <w:r>
              <w:rPr>
                <w:rFonts w:hint="eastAsia" w:asciiTheme="minorEastAsia" w:hAnsiTheme="minorEastAsia"/>
                <w:szCs w:val="21"/>
              </w:rPr>
              <w:br w:type="textWrapping"/>
            </w:r>
            <w:r>
              <w:rPr>
                <w:rFonts w:asciiTheme="minorEastAsia" w:hAnsiTheme="minorEastAsia"/>
                <w:szCs w:val="21"/>
              </w:rPr>
              <w:t>23</w:t>
            </w:r>
            <w:r>
              <w:rPr>
                <w:rFonts w:hint="eastAsia" w:asciiTheme="minorEastAsia" w:hAnsiTheme="minorEastAsia"/>
                <w:szCs w:val="21"/>
              </w:rPr>
              <w:t>.</w:t>
            </w:r>
            <w:r>
              <w:rPr>
                <w:rFonts w:hint="eastAsia" w:cs="宋体" w:asciiTheme="minorEastAsia" w:hAnsiTheme="minorEastAsia"/>
                <w:szCs w:val="21"/>
              </w:rPr>
              <w:t>整机设备教学桌面的教师登录账号后，可自动获取并在桌面显示最近使用的教学课件，点击课件可直接进入授课模式；并支持查看所有个人教学课件资源。</w:t>
            </w:r>
            <w:r>
              <w:rPr>
                <w:rFonts w:hint="eastAsia" w:asciiTheme="minorEastAsia" w:hAnsiTheme="minorEastAsia"/>
                <w:szCs w:val="21"/>
              </w:rPr>
              <w:br w:type="textWrapping"/>
            </w:r>
            <w:r>
              <w:rPr>
                <w:rFonts w:asciiTheme="minorEastAsia" w:hAnsiTheme="minorEastAsia"/>
                <w:szCs w:val="21"/>
              </w:rPr>
              <w:t>24</w:t>
            </w:r>
            <w:r>
              <w:rPr>
                <w:rFonts w:hint="eastAsia" w:asciiTheme="minorEastAsia" w:hAnsiTheme="minorEastAsia"/>
                <w:szCs w:val="21"/>
              </w:rPr>
              <w:t>.</w:t>
            </w:r>
            <w:r>
              <w:rPr>
                <w:rFonts w:hint="eastAsia" w:cs="宋体" w:asciiTheme="minorEastAsia" w:hAnsiTheme="minorEastAsia"/>
                <w:szCs w:val="21"/>
              </w:rPr>
              <w:t>整机支持文件传输应用，支持多人同时将手机文件传输到整机上；当手机端登录账号与整机一致时，接收文件不需要二次确认，当手机端登录账号与整机不一致时，且距离连接成功或上次传输超过</w:t>
            </w:r>
            <w:r>
              <w:rPr>
                <w:rFonts w:hint="eastAsia" w:asciiTheme="minorEastAsia" w:hAnsiTheme="minorEastAsia"/>
                <w:szCs w:val="21"/>
              </w:rPr>
              <w:t>3</w:t>
            </w:r>
            <w:r>
              <w:rPr>
                <w:rFonts w:hint="eastAsia" w:cs="宋体" w:asciiTheme="minorEastAsia" w:hAnsiTheme="minorEastAsia"/>
                <w:szCs w:val="21"/>
              </w:rPr>
              <w:t>分钟，则接收文件需要二次确认。</w:t>
            </w:r>
            <w:r>
              <w:rPr>
                <w:rFonts w:hint="eastAsia" w:asciiTheme="minorEastAsia" w:hAnsiTheme="minorEastAsia"/>
                <w:szCs w:val="21"/>
              </w:rPr>
              <w:br w:type="textWrapping"/>
            </w:r>
            <w:r>
              <w:rPr>
                <w:rFonts w:hint="eastAsia" w:asciiTheme="minorEastAsia" w:hAnsiTheme="minorEastAsia"/>
                <w:szCs w:val="21"/>
              </w:rPr>
              <w:t>2</w:t>
            </w:r>
            <w:r>
              <w:rPr>
                <w:rFonts w:asciiTheme="minorEastAsia" w:hAnsiTheme="minorEastAsia"/>
                <w:szCs w:val="21"/>
              </w:rPr>
              <w:t>5</w:t>
            </w:r>
            <w:r>
              <w:rPr>
                <w:rFonts w:hint="eastAsia" w:asciiTheme="minorEastAsia" w:hAnsiTheme="minorEastAsia"/>
                <w:szCs w:val="21"/>
              </w:rPr>
              <w:t>.</w:t>
            </w:r>
            <w:r>
              <w:rPr>
                <w:rFonts w:hint="eastAsia" w:cs="宋体" w:asciiTheme="minorEastAsia" w:hAnsiTheme="minorEastAsia"/>
                <w:szCs w:val="21"/>
              </w:rPr>
              <w:t>整机设备自带地震预警软件。支持在地震预警页面中获取位置。支持在地震预警页面中选择提醒阈值。支持在地震预警界面中开启和关闭地震预警服务。（投标文件中需提供具有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br w:type="textWrapping"/>
            </w:r>
            <w:r>
              <w:rPr>
                <w:rFonts w:hint="eastAsia" w:cs="宋体" w:asciiTheme="minorEastAsia" w:hAnsiTheme="minorEastAsia"/>
                <w:szCs w:val="21"/>
              </w:rPr>
              <w:t>三、模块化电脑</w:t>
            </w:r>
            <w:r>
              <w:rPr>
                <w:rFonts w:hint="eastAsia" w:asciiTheme="minorEastAsia" w:hAnsiTheme="minorEastAsia"/>
                <w:szCs w:val="21"/>
              </w:rPr>
              <w:br w:type="textWrapping"/>
            </w:r>
            <w:r>
              <w:rPr>
                <w:rFonts w:hint="eastAsia" w:asciiTheme="minorEastAsia" w:hAnsiTheme="minorEastAsia"/>
                <w:szCs w:val="21"/>
              </w:rPr>
              <w:t>1.</w:t>
            </w:r>
            <w:r>
              <w:rPr>
                <w:rFonts w:hint="eastAsia" w:cs="宋体" w:asciiTheme="minorEastAsia" w:hAnsiTheme="minorEastAsia"/>
                <w:szCs w:val="21"/>
              </w:rPr>
              <w:t>采用插拔式模块电脑架构，处理器不低于六核心八线程以上性能处理器，内存</w:t>
            </w:r>
            <w:r>
              <w:rPr>
                <w:rFonts w:asciiTheme="minorEastAsia" w:hAnsiTheme="minorEastAsia"/>
                <w:szCs w:val="21"/>
              </w:rPr>
              <w:t>≥</w:t>
            </w:r>
            <w:r>
              <w:rPr>
                <w:rFonts w:hint="eastAsia" w:asciiTheme="minorEastAsia" w:hAnsiTheme="minorEastAsia"/>
                <w:szCs w:val="21"/>
              </w:rPr>
              <w:t>8G</w:t>
            </w:r>
            <w:r>
              <w:rPr>
                <w:rFonts w:hint="eastAsia" w:cs="宋体" w:asciiTheme="minorEastAsia" w:hAnsiTheme="minorEastAsia"/>
                <w:szCs w:val="21"/>
              </w:rPr>
              <w:t>，存储空间</w:t>
            </w:r>
            <w:r>
              <w:rPr>
                <w:rFonts w:asciiTheme="minorEastAsia" w:hAnsiTheme="minorEastAsia"/>
                <w:szCs w:val="21"/>
              </w:rPr>
              <w:t>≥</w:t>
            </w:r>
            <w:r>
              <w:rPr>
                <w:rFonts w:hint="eastAsia" w:asciiTheme="minorEastAsia" w:hAnsiTheme="minorEastAsia"/>
                <w:szCs w:val="21"/>
              </w:rPr>
              <w:t>256G SSD</w:t>
            </w:r>
            <w:r>
              <w:rPr>
                <w:rFonts w:hint="eastAsia" w:cs="宋体" w:asciiTheme="minorEastAsia" w:hAnsiTheme="minorEastAsia"/>
                <w:szCs w:val="21"/>
              </w:rPr>
              <w:t>。</w:t>
            </w:r>
            <w:r>
              <w:rPr>
                <w:rFonts w:hint="eastAsia" w:asciiTheme="minorEastAsia" w:hAnsiTheme="minorEastAsia"/>
                <w:szCs w:val="21"/>
              </w:rPr>
              <w:br w:type="textWrapping"/>
            </w:r>
            <w:r>
              <w:rPr>
                <w:rFonts w:hint="eastAsia" w:asciiTheme="minorEastAsia" w:hAnsiTheme="minorEastAsia"/>
                <w:szCs w:val="21"/>
              </w:rPr>
              <w:t>2.PC</w:t>
            </w:r>
            <w:r>
              <w:rPr>
                <w:rFonts w:hint="eastAsia" w:cs="宋体" w:asciiTheme="minorEastAsia" w:hAnsiTheme="minorEastAsia"/>
                <w:szCs w:val="21"/>
              </w:rPr>
              <w:t>模块可抽拉式插入整机，可实现无单独接线的插拔。</w:t>
            </w:r>
            <w:r>
              <w:rPr>
                <w:rFonts w:hint="eastAsia" w:asciiTheme="minorEastAsia" w:hAnsiTheme="minorEastAsia"/>
                <w:szCs w:val="21"/>
              </w:rPr>
              <w:br w:type="textWrapping"/>
            </w:r>
            <w:r>
              <w:rPr>
                <w:rFonts w:hint="eastAsia" w:asciiTheme="minorEastAsia" w:hAnsiTheme="minorEastAsia"/>
                <w:szCs w:val="21"/>
              </w:rPr>
              <w:t>3.</w:t>
            </w:r>
            <w:r>
              <w:rPr>
                <w:rFonts w:hint="eastAsia" w:cs="宋体" w:asciiTheme="minorEastAsia" w:hAnsiTheme="minorEastAsia"/>
                <w:szCs w:val="21"/>
              </w:rPr>
              <w:t>采用按压式卡扣，无需工具就可快速拆卸电脑模块。</w:t>
            </w:r>
            <w:r>
              <w:rPr>
                <w:rFonts w:hint="eastAsia" w:asciiTheme="minorEastAsia" w:hAnsiTheme="minorEastAsia"/>
                <w:szCs w:val="21"/>
              </w:rPr>
              <w:br w:type="textWrapping"/>
            </w:r>
            <w:r>
              <w:rPr>
                <w:rFonts w:hint="eastAsia" w:asciiTheme="minorEastAsia" w:hAnsiTheme="minorEastAsia"/>
                <w:szCs w:val="21"/>
              </w:rPr>
              <w:t>4.</w:t>
            </w:r>
            <w:r>
              <w:rPr>
                <w:rFonts w:hint="eastAsia" w:cs="宋体" w:asciiTheme="minorEastAsia" w:hAnsiTheme="minorEastAsia"/>
                <w:szCs w:val="21"/>
              </w:rPr>
              <w:t>具有独立非外扩展的视频输出接口：</w:t>
            </w:r>
            <w:r>
              <w:rPr>
                <w:rFonts w:asciiTheme="minorEastAsia" w:hAnsiTheme="minorEastAsia"/>
                <w:szCs w:val="21"/>
              </w:rPr>
              <w:t>≥</w:t>
            </w:r>
            <w:r>
              <w:rPr>
                <w:rFonts w:hint="eastAsia" w:asciiTheme="minorEastAsia" w:hAnsiTheme="minorEastAsia"/>
                <w:szCs w:val="21"/>
              </w:rPr>
              <w:t>1</w:t>
            </w:r>
            <w:r>
              <w:rPr>
                <w:rFonts w:hint="eastAsia" w:cs="宋体" w:asciiTheme="minorEastAsia" w:hAnsiTheme="minorEastAsia"/>
                <w:szCs w:val="21"/>
              </w:rPr>
              <w:t>路</w:t>
            </w:r>
            <w:r>
              <w:rPr>
                <w:rFonts w:hint="eastAsia" w:asciiTheme="minorEastAsia" w:hAnsiTheme="minorEastAsia"/>
                <w:szCs w:val="21"/>
              </w:rPr>
              <w:t xml:space="preserve">HDMI </w:t>
            </w:r>
            <w:r>
              <w:rPr>
                <w:rFonts w:hint="eastAsia" w:cs="宋体" w:asciiTheme="minorEastAsia" w:hAnsiTheme="minorEastAsia"/>
                <w:szCs w:val="21"/>
              </w:rPr>
              <w:t>，</w:t>
            </w:r>
            <w:r>
              <w:rPr>
                <w:rFonts w:asciiTheme="minorEastAsia" w:hAnsiTheme="minorEastAsia"/>
                <w:szCs w:val="21"/>
              </w:rPr>
              <w:t>≥</w:t>
            </w:r>
            <w:r>
              <w:rPr>
                <w:rFonts w:hint="eastAsia" w:asciiTheme="minorEastAsia" w:hAnsiTheme="minorEastAsia"/>
                <w:szCs w:val="21"/>
              </w:rPr>
              <w:t>3</w:t>
            </w:r>
            <w:r>
              <w:rPr>
                <w:rFonts w:hint="eastAsia" w:cs="宋体" w:asciiTheme="minorEastAsia" w:hAnsiTheme="minorEastAsia"/>
                <w:szCs w:val="21"/>
              </w:rPr>
              <w:t>路</w:t>
            </w:r>
            <w:r>
              <w:rPr>
                <w:rFonts w:hint="eastAsia" w:asciiTheme="minorEastAsia" w:hAnsiTheme="minorEastAsia"/>
                <w:szCs w:val="21"/>
              </w:rPr>
              <w:t>USB</w:t>
            </w:r>
            <w:r>
              <w:rPr>
                <w:rFonts w:hint="eastAsia" w:cs="宋体" w:asciiTheme="minorEastAsia" w:hAnsiTheme="minorEastAsia"/>
                <w:szCs w:val="21"/>
              </w:rPr>
              <w:t>。</w:t>
            </w:r>
            <w:r>
              <w:rPr>
                <w:rFonts w:hint="eastAsia" w:asciiTheme="minorEastAsia" w:hAnsiTheme="minorEastAsia"/>
                <w:szCs w:val="21"/>
              </w:rPr>
              <w:br w:type="textWrapping"/>
            </w:r>
            <w:r>
              <w:rPr>
                <w:rFonts w:hint="eastAsia" w:asciiTheme="minorEastAsia" w:hAnsiTheme="minorEastAsia"/>
                <w:szCs w:val="21"/>
              </w:rPr>
              <w:t>5.PC</w:t>
            </w:r>
            <w:r>
              <w:rPr>
                <w:rFonts w:hint="eastAsia" w:cs="宋体" w:asciiTheme="minorEastAsia" w:hAnsiTheme="minorEastAsia"/>
                <w:szCs w:val="21"/>
              </w:rPr>
              <w:t>模块支持不断电情况下热插拔，以便快速维护或替换模块。</w:t>
            </w:r>
          </w:p>
        </w:tc>
        <w:tc>
          <w:tcPr>
            <w:tcW w:w="826" w:type="dxa"/>
            <w:vAlign w:val="center"/>
          </w:tcPr>
          <w:p w14:paraId="05776286">
            <w:pPr>
              <w:tabs>
                <w:tab w:val="left" w:pos="3896"/>
              </w:tabs>
              <w:snapToGrid w:val="0"/>
              <w:spacing w:line="300" w:lineRule="auto"/>
              <w:ind w:right="80" w:rightChars="38"/>
              <w:jc w:val="cente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台</w:t>
            </w:r>
          </w:p>
        </w:tc>
      </w:tr>
      <w:tr w14:paraId="29FB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264EBCF">
            <w:pPr>
              <w:widowControl/>
              <w:jc w:val="center"/>
              <w:rPr>
                <w:rFonts w:cs="宋体" w:asciiTheme="minorEastAsia" w:hAnsiTheme="minorEastAsia"/>
                <w:bCs/>
                <w:szCs w:val="21"/>
              </w:rPr>
            </w:pPr>
            <w:r>
              <w:rPr>
                <w:rFonts w:hint="eastAsia" w:cs="宋体" w:asciiTheme="minorEastAsia" w:hAnsiTheme="minorEastAsia"/>
                <w:bCs/>
                <w:szCs w:val="21"/>
              </w:rPr>
              <w:t>2</w:t>
            </w:r>
          </w:p>
        </w:tc>
        <w:tc>
          <w:tcPr>
            <w:tcW w:w="1134" w:type="dxa"/>
            <w:vAlign w:val="center"/>
          </w:tcPr>
          <w:p w14:paraId="54B75A96">
            <w:pPr>
              <w:jc w:val="center"/>
              <w:rPr>
                <w:rFonts w:asciiTheme="minorEastAsia" w:hAnsiTheme="minorEastAsia"/>
                <w:szCs w:val="21"/>
              </w:rPr>
            </w:pPr>
            <w:r>
              <w:rPr>
                <w:rFonts w:hint="eastAsia" w:asciiTheme="minorEastAsia" w:hAnsiTheme="minorEastAsia"/>
                <w:szCs w:val="21"/>
              </w:rPr>
              <w:t>配套交互教学软件</w:t>
            </w:r>
          </w:p>
        </w:tc>
        <w:tc>
          <w:tcPr>
            <w:tcW w:w="6696" w:type="dxa"/>
            <w:vAlign w:val="center"/>
          </w:tcPr>
          <w:p w14:paraId="191B0609">
            <w:pPr>
              <w:rPr>
                <w:rFonts w:asciiTheme="minorEastAsia" w:hAnsiTheme="minorEastAsia"/>
                <w:szCs w:val="21"/>
              </w:rPr>
            </w:pPr>
            <w:r>
              <w:rPr>
                <w:rFonts w:asciiTheme="minorEastAsia" w:hAnsiTheme="minorEastAsia"/>
                <w:szCs w:val="21"/>
              </w:rPr>
              <w:t>1、提供全体教师配备个人账号，形成一体的信息化教学账号体系。可根据教师账号信息将教师云空间匹配至对应学校、学科校本资源库。可通过数字账号、微信二维码、硬件密钥的方式登录教师个人账号。</w:t>
            </w:r>
          </w:p>
          <w:p w14:paraId="3CC33D12">
            <w:pPr>
              <w:rPr>
                <w:rFonts w:asciiTheme="minorEastAsia" w:hAnsiTheme="minorEastAsia"/>
                <w:szCs w:val="21"/>
              </w:rPr>
            </w:pPr>
            <w:r>
              <w:rPr>
                <w:rFonts w:asciiTheme="minorEastAsia" w:hAnsiTheme="minorEastAsia"/>
                <w:szCs w:val="21"/>
              </w:rPr>
              <w:t>2、可定向分享互动课件，分享者可将互动课件、课件组推送至指定接收方账号的云空间，接收方可在云空间接收并打开分享课件；</w:t>
            </w:r>
          </w:p>
          <w:p w14:paraId="290A9F0D">
            <w:pPr>
              <w:rPr>
                <w:rFonts w:asciiTheme="minorEastAsia" w:hAnsiTheme="minorEastAsia"/>
                <w:szCs w:val="21"/>
              </w:rPr>
            </w:pPr>
            <w:r>
              <w:rPr>
                <w:rFonts w:asciiTheme="minorEastAsia" w:hAnsiTheme="minorEastAsia"/>
                <w:szCs w:val="21"/>
              </w:rPr>
              <w:t>3、支持PPT解析课件、互动云课件和云端资源调用三种备课方式。支持教师直接在课件中调取试题、微课视频、仿真实验云端资源，也可以创建试题、课堂互动游戏、思维导图、网络画板、学科工具形成互动课件。</w:t>
            </w:r>
          </w:p>
          <w:p w14:paraId="17848274">
            <w:pPr>
              <w:rPr>
                <w:rFonts w:asciiTheme="minorEastAsia" w:hAnsiTheme="minorEastAsia"/>
                <w:szCs w:val="21"/>
              </w:rPr>
            </w:pPr>
            <w:r>
              <w:rPr>
                <w:rFonts w:asciiTheme="minorEastAsia" w:hAnsiTheme="minorEastAsia"/>
                <w:szCs w:val="21"/>
              </w:rPr>
              <w:t>4、有互动式教学课件资源，包含学科教育各学段各地区教材版本不少于169个。具备互动式教学课件资源，包含学科教育各学段教材版本全部教学章节、专题教育多个主题教育、特殊教育3大分类不少于16</w:t>
            </w:r>
            <w:r>
              <w:rPr>
                <w:rFonts w:hint="eastAsia" w:asciiTheme="minorEastAsia" w:hAnsiTheme="minorEastAsia"/>
                <w:szCs w:val="21"/>
              </w:rPr>
              <w:t>万</w:t>
            </w:r>
            <w:r>
              <w:rPr>
                <w:rFonts w:asciiTheme="minorEastAsia" w:hAnsiTheme="minorEastAsia"/>
                <w:szCs w:val="21"/>
              </w:rPr>
              <w:t>份的互动课件。按照下载量、课件质量、相关性会每天动态更新课件列表，提供按章节、主题筛选和关键词搜索，支持模糊搜索。具有默认排序、最多获取和最新上架三种排序方式。课件可直接预览并下载。预览课件时可拖动课堂活动、形状、几何、文本元素。下载时课件可同步至教师个人云空间。课件支持教师在线评分。（</w:t>
            </w:r>
            <w:r>
              <w:rPr>
                <w:rFonts w:hint="eastAsia" w:cs="宋体" w:asciiTheme="minorEastAsia" w:hAnsiTheme="minorEastAsia"/>
                <w:szCs w:val="21"/>
              </w:rPr>
              <w:t>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t>）</w:t>
            </w:r>
          </w:p>
          <w:p w14:paraId="518D4F9E">
            <w:pPr>
              <w:rPr>
                <w:rFonts w:asciiTheme="minorEastAsia" w:hAnsiTheme="minorEastAsia"/>
                <w:szCs w:val="21"/>
              </w:rPr>
            </w:pPr>
            <w:r>
              <w:rPr>
                <w:rFonts w:asciiTheme="minorEastAsia" w:hAnsiTheme="minorEastAsia"/>
                <w:szCs w:val="21"/>
              </w:rPr>
              <w:t>5、AI智能备课助手：可在备课场景中搜索课件库课件资源，具有不少于16</w:t>
            </w:r>
            <w:r>
              <w:rPr>
                <w:rFonts w:hint="eastAsia" w:asciiTheme="minorEastAsia" w:hAnsiTheme="minorEastAsia"/>
                <w:szCs w:val="21"/>
              </w:rPr>
              <w:t>万</w:t>
            </w:r>
            <w:r>
              <w:rPr>
                <w:rFonts w:asciiTheme="minorEastAsia" w:hAnsiTheme="minorEastAsia"/>
                <w:szCs w:val="21"/>
              </w:rPr>
              <w:t>份课件资源，支持整份课件或按照课件页插入课件中。可按教学环节筛选对应课件页一键插入课件中，导入新课、作者简介。可按元素类型思维导图、课堂活动选取需要的部分补充课件缺失的部分。可在查看部分课件的同时查看对应整份课件，了解作者整体教学思路</w:t>
            </w:r>
            <w:r>
              <w:rPr>
                <w:rFonts w:hint="eastAsia" w:asciiTheme="minorEastAsia" w:hAnsiTheme="minorEastAsia"/>
                <w:szCs w:val="21"/>
              </w:rPr>
              <w:t>；</w:t>
            </w:r>
            <w:r>
              <w:rPr>
                <w:rFonts w:hint="eastAsia" w:cs="宋体" w:asciiTheme="minorEastAsia" w:hAnsiTheme="minorEastAsia"/>
                <w:szCs w:val="21"/>
              </w:rPr>
              <w:t>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asciiTheme="minorEastAsia" w:hAnsiTheme="minorEastAsia"/>
                <w:szCs w:val="21"/>
              </w:rPr>
              <w:t>。</w:t>
            </w:r>
          </w:p>
          <w:p w14:paraId="35343212">
            <w:pPr>
              <w:rPr>
                <w:rFonts w:asciiTheme="minorEastAsia" w:hAnsiTheme="minorEastAsia"/>
                <w:szCs w:val="21"/>
              </w:rPr>
            </w:pPr>
            <w:r>
              <w:rPr>
                <w:rFonts w:asciiTheme="minorEastAsia" w:hAnsiTheme="minorEastAsia"/>
                <w:szCs w:val="21"/>
              </w:rPr>
              <w:t>6、云教案能够插入表格、图片、音视频、文档附件。可插入的文件格式有mp3、mp4、ogg、wav、webm（音视频格式）；pdf、doc、docx、xls、xlsx（文档格式）。</w:t>
            </w:r>
          </w:p>
          <w:p w14:paraId="2E71B5EE">
            <w:pPr>
              <w:rPr>
                <w:rFonts w:asciiTheme="minorEastAsia" w:hAnsiTheme="minorEastAsia"/>
                <w:szCs w:val="21"/>
              </w:rPr>
            </w:pPr>
            <w:r>
              <w:rPr>
                <w:rFonts w:asciiTheme="minorEastAsia" w:hAnsiTheme="minorEastAsia"/>
                <w:szCs w:val="21"/>
              </w:rPr>
              <w:t>7、课堂互动游戏：支持云储存，编辑完成的活动可一键存储至教师云空间，实现在不同课件中直接调用，无需反复编辑。</w:t>
            </w:r>
          </w:p>
          <w:p w14:paraId="5B5D39AF">
            <w:pPr>
              <w:rPr>
                <w:rFonts w:asciiTheme="minorEastAsia" w:hAnsiTheme="minorEastAsia"/>
                <w:szCs w:val="21"/>
              </w:rPr>
            </w:pPr>
            <w:r>
              <w:rPr>
                <w:rFonts w:asciiTheme="minorEastAsia" w:hAnsiTheme="minorEastAsia"/>
                <w:szCs w:val="21"/>
              </w:rPr>
              <w:t>8、课堂活动：有课堂活动智能填写功能，支持选词填空、判断对错和趣味选择三大课堂活动。输入文本后可以一键解析，自动将文本内容结构化填充至题干和正确选项，完成课堂活动的制作。</w:t>
            </w:r>
          </w:p>
          <w:p w14:paraId="227AE0B1">
            <w:pPr>
              <w:rPr>
                <w:rFonts w:asciiTheme="minorEastAsia" w:hAnsiTheme="minorEastAsia"/>
                <w:szCs w:val="21"/>
              </w:rPr>
            </w:pPr>
            <w:r>
              <w:rPr>
                <w:rFonts w:asciiTheme="minorEastAsia" w:hAnsiTheme="minorEastAsia"/>
                <w:szCs w:val="21"/>
              </w:rPr>
              <w:t>9、支持多种格式的试题批量上传，包含doc、docx、png、jpeg、jpg类型。可自动转换为电子试题，实现老师对试题的收集使用和作业布置。</w:t>
            </w:r>
          </w:p>
          <w:p w14:paraId="5F0AB247">
            <w:pPr>
              <w:rPr>
                <w:rFonts w:asciiTheme="minorEastAsia" w:hAnsiTheme="minorEastAsia"/>
                <w:szCs w:val="21"/>
              </w:rPr>
            </w:pPr>
            <w:r>
              <w:rPr>
                <w:rFonts w:asciiTheme="minorEastAsia" w:hAnsiTheme="minorEastAsia"/>
                <w:szCs w:val="21"/>
              </w:rPr>
              <w:t>10、党建微课视频：有100节党建微课视频，包含革命篇、建设篇、改革篇、复兴篇4个篇章。微课内容可在线点播，下载至课件播放。微课视频支持视频关键帧打点标记，播放过程中可一键跳转至标记位置，也可一键对视频内容进行截图插入课件。</w:t>
            </w:r>
          </w:p>
          <w:p w14:paraId="38662EAD">
            <w:pPr>
              <w:rPr>
                <w:rFonts w:asciiTheme="minorEastAsia" w:hAnsiTheme="minorEastAsia"/>
                <w:szCs w:val="21"/>
              </w:rPr>
            </w:pPr>
            <w:r>
              <w:rPr>
                <w:rFonts w:asciiTheme="minorEastAsia" w:hAnsiTheme="minorEastAsia"/>
                <w:szCs w:val="21"/>
              </w:rPr>
              <w:t>11、空中课堂功能内置于交互式备授课软件中，无需安装部署直播软件，可实现语音直播、课件同步、互动工具远程教学功能。</w:t>
            </w:r>
          </w:p>
          <w:p w14:paraId="4319775E">
            <w:pPr>
              <w:rPr>
                <w:rFonts w:asciiTheme="minorEastAsia" w:hAnsiTheme="minorEastAsia"/>
                <w:szCs w:val="21"/>
              </w:rPr>
            </w:pPr>
            <w:r>
              <w:rPr>
                <w:rFonts w:asciiTheme="minorEastAsia" w:hAnsiTheme="minorEastAsia"/>
                <w:szCs w:val="21"/>
              </w:rPr>
              <w:t>12、AI智能纠错：内置的AI智能语义分析模块，能够对输入的英文文本的拼写、句型、语法进行错误检查，一键纠错。</w:t>
            </w:r>
          </w:p>
          <w:p w14:paraId="430526CB">
            <w:pPr>
              <w:rPr>
                <w:rFonts w:asciiTheme="minorEastAsia" w:hAnsiTheme="minorEastAsia"/>
                <w:szCs w:val="21"/>
              </w:rPr>
            </w:pPr>
            <w:r>
              <w:rPr>
                <w:rFonts w:asciiTheme="minorEastAsia" w:hAnsiTheme="minorEastAsia"/>
                <w:szCs w:val="21"/>
              </w:rPr>
              <w:t>13、全文搜索：可通过快捷键（Ctrl+F）在课件中调用搜索控件，输入文本能查找课件内文本框、形状、表格中对应的文本匹配项。</w:t>
            </w:r>
          </w:p>
        </w:tc>
        <w:tc>
          <w:tcPr>
            <w:tcW w:w="826" w:type="dxa"/>
            <w:vAlign w:val="center"/>
          </w:tcPr>
          <w:p w14:paraId="37AE04D3">
            <w:pPr>
              <w:tabs>
                <w:tab w:val="left" w:pos="3896"/>
              </w:tabs>
              <w:snapToGrid w:val="0"/>
              <w:spacing w:line="300" w:lineRule="auto"/>
              <w:ind w:right="80" w:rightChars="38"/>
              <w:jc w:val="center"/>
              <w:rPr>
                <w:rFonts w:cs="宋体" w:asciiTheme="minorEastAsia" w:hAnsiTheme="minorEastAsia"/>
                <w:szCs w:val="21"/>
              </w:rPr>
            </w:pPr>
            <w:r>
              <w:rPr>
                <w:rFonts w:hint="eastAsia" w:cs="宋体" w:asciiTheme="minorEastAsia" w:hAnsiTheme="minorEastAsia"/>
                <w:szCs w:val="21"/>
              </w:rPr>
              <w:t>2套</w:t>
            </w:r>
          </w:p>
        </w:tc>
      </w:tr>
      <w:tr w14:paraId="09B2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0B22F30">
            <w:pPr>
              <w:widowControl/>
              <w:jc w:val="center"/>
              <w:rPr>
                <w:rFonts w:cs="宋体" w:asciiTheme="minorEastAsia" w:hAnsiTheme="minorEastAsia"/>
                <w:bCs/>
                <w:szCs w:val="21"/>
              </w:rPr>
            </w:pPr>
            <w:r>
              <w:rPr>
                <w:rFonts w:hint="eastAsia" w:cs="宋体" w:asciiTheme="minorEastAsia" w:hAnsiTheme="minorEastAsia"/>
                <w:bCs/>
                <w:szCs w:val="21"/>
              </w:rPr>
              <w:t>3</w:t>
            </w:r>
          </w:p>
        </w:tc>
        <w:tc>
          <w:tcPr>
            <w:tcW w:w="1134" w:type="dxa"/>
            <w:shd w:val="clear" w:color="auto" w:fill="auto"/>
            <w:vAlign w:val="center"/>
          </w:tcPr>
          <w:p w14:paraId="0EC91597">
            <w:pPr>
              <w:jc w:val="center"/>
              <w:rPr>
                <w:rFonts w:cs="宋体" w:asciiTheme="minorEastAsia" w:hAnsiTheme="minorEastAsia"/>
                <w:szCs w:val="21"/>
              </w:rPr>
            </w:pPr>
            <w:r>
              <w:rPr>
                <w:rFonts w:hint="eastAsia" w:cs="宋体" w:asciiTheme="minorEastAsia" w:hAnsiTheme="minorEastAsia"/>
                <w:szCs w:val="21"/>
              </w:rPr>
              <w:t>无线教鞭笔</w:t>
            </w:r>
          </w:p>
        </w:tc>
        <w:tc>
          <w:tcPr>
            <w:tcW w:w="6696" w:type="dxa"/>
            <w:shd w:val="clear" w:color="auto" w:fill="auto"/>
            <w:vAlign w:val="center"/>
          </w:tcPr>
          <w:p w14:paraId="534DEA77">
            <w:pPr>
              <w:widowControl/>
              <w:rPr>
                <w:rFonts w:asciiTheme="minorEastAsia" w:hAnsiTheme="minorEastAsia"/>
                <w:szCs w:val="21"/>
              </w:rPr>
            </w:pPr>
            <w:r>
              <w:rPr>
                <w:rFonts w:hint="eastAsia" w:asciiTheme="minorEastAsia" w:hAnsiTheme="minorEastAsia"/>
                <w:szCs w:val="21"/>
              </w:rPr>
              <w:t>1</w:t>
            </w:r>
            <w:r>
              <w:rPr>
                <w:rFonts w:hint="eastAsia" w:cs="宋体" w:asciiTheme="minorEastAsia" w:hAnsiTheme="minorEastAsia"/>
                <w:szCs w:val="21"/>
              </w:rPr>
              <w:t>、笔身造型采用圆润一体化笔型设计，表面采用手感漆工艺便于握持；笔身长度</w:t>
            </w:r>
            <w:r>
              <w:rPr>
                <w:rFonts w:asciiTheme="minorEastAsia" w:hAnsiTheme="minorEastAsia"/>
                <w:szCs w:val="21"/>
              </w:rPr>
              <w:t>≤</w:t>
            </w:r>
            <w:r>
              <w:rPr>
                <w:rFonts w:hint="eastAsia" w:asciiTheme="minorEastAsia" w:hAnsiTheme="minorEastAsia"/>
                <w:szCs w:val="21"/>
              </w:rPr>
              <w:t>20cm</w:t>
            </w:r>
            <w:r>
              <w:rPr>
                <w:rFonts w:hint="eastAsia" w:cs="宋体" w:asciiTheme="minorEastAsia" w:hAnsiTheme="minorEastAsia"/>
                <w:szCs w:val="21"/>
              </w:rPr>
              <w:t>，笔身直径</w:t>
            </w:r>
            <w:r>
              <w:rPr>
                <w:rFonts w:asciiTheme="minorEastAsia" w:hAnsiTheme="minorEastAsia"/>
                <w:szCs w:val="21"/>
              </w:rPr>
              <w:t>≤</w:t>
            </w:r>
            <w:r>
              <w:rPr>
                <w:rFonts w:hint="eastAsia" w:asciiTheme="minorEastAsia" w:hAnsiTheme="minorEastAsia"/>
                <w:szCs w:val="21"/>
              </w:rPr>
              <w:t>15mm</w:t>
            </w:r>
            <w:r>
              <w:rPr>
                <w:rFonts w:hint="eastAsia" w:cs="宋体" w:asciiTheme="minorEastAsia" w:hAnsiTheme="minorEastAsia"/>
                <w:szCs w:val="21"/>
              </w:rPr>
              <w:t>，笔身重量</w:t>
            </w:r>
            <w:r>
              <w:rPr>
                <w:rFonts w:asciiTheme="minorEastAsia" w:hAnsiTheme="minorEastAsia"/>
                <w:szCs w:val="21"/>
              </w:rPr>
              <w:t>≤</w:t>
            </w:r>
            <w:r>
              <w:rPr>
                <w:rFonts w:hint="eastAsia" w:asciiTheme="minorEastAsia" w:hAnsiTheme="minorEastAsia"/>
                <w:szCs w:val="21"/>
              </w:rPr>
              <w:t>20g</w:t>
            </w:r>
            <w:r>
              <w:rPr>
                <w:rFonts w:hint="eastAsia" w:cs="宋体" w:asciiTheme="minorEastAsia" w:hAnsiTheme="minorEastAsia"/>
                <w:szCs w:val="21"/>
              </w:rPr>
              <w:t>。采用锥型笔尖设计，直径</w:t>
            </w:r>
            <w:r>
              <w:rPr>
                <w:rFonts w:asciiTheme="minorEastAsia" w:hAnsiTheme="minorEastAsia"/>
                <w:szCs w:val="21"/>
              </w:rPr>
              <w:t>≤</w:t>
            </w:r>
            <w:r>
              <w:rPr>
                <w:rFonts w:hint="eastAsia" w:asciiTheme="minorEastAsia" w:hAnsiTheme="minorEastAsia"/>
                <w:szCs w:val="21"/>
              </w:rPr>
              <w:t>3mm</w:t>
            </w:r>
            <w:r>
              <w:rPr>
                <w:rFonts w:hint="eastAsia" w:cs="宋体" w:asciiTheme="minorEastAsia" w:hAnsiTheme="minorEastAsia"/>
                <w:szCs w:val="21"/>
              </w:rPr>
              <w:t>；同时支持电容，红外触控设备书写，书写最小精度</w:t>
            </w:r>
            <w:r>
              <w:rPr>
                <w:rFonts w:hint="eastAsia" w:asciiTheme="minorEastAsia" w:hAnsiTheme="minorEastAsia"/>
                <w:szCs w:val="21"/>
              </w:rPr>
              <w:t>2mm</w:t>
            </w:r>
            <w:r>
              <w:rPr>
                <w:rFonts w:hint="eastAsia" w:cs="宋体" w:asciiTheme="minorEastAsia" w:hAnsiTheme="minorEastAsia"/>
                <w:szCs w:val="21"/>
              </w:rPr>
              <w:t>。连续书写距离不小于</w:t>
            </w:r>
            <w:r>
              <w:rPr>
                <w:rFonts w:hint="eastAsia" w:asciiTheme="minorEastAsia" w:hAnsiTheme="minorEastAsia"/>
                <w:szCs w:val="21"/>
              </w:rPr>
              <w:t>7km</w:t>
            </w:r>
            <w:r>
              <w:rPr>
                <w:rFonts w:hint="eastAsia" w:cs="宋体" w:asciiTheme="minorEastAsia" w:hAnsiTheme="minorEastAsia"/>
                <w:szCs w:val="21"/>
              </w:rPr>
              <w:t>。支持智能休眠节电，当设备</w:t>
            </w:r>
            <w:r>
              <w:rPr>
                <w:rFonts w:hint="eastAsia" w:asciiTheme="minorEastAsia" w:hAnsiTheme="minorEastAsia"/>
                <w:szCs w:val="21"/>
              </w:rPr>
              <w:t>&gt;5min</w:t>
            </w:r>
            <w:r>
              <w:rPr>
                <w:rFonts w:hint="eastAsia" w:cs="宋体" w:asciiTheme="minorEastAsia" w:hAnsiTheme="minorEastAsia"/>
                <w:szCs w:val="21"/>
              </w:rPr>
              <w:t>无人操作时，设备自动进入休眠节电模式。</w:t>
            </w:r>
            <w:r>
              <w:rPr>
                <w:rFonts w:hint="eastAsia" w:asciiTheme="minorEastAsia" w:hAnsiTheme="minorEastAsia"/>
                <w:szCs w:val="21"/>
              </w:rPr>
              <w:br w:type="textWrapping"/>
            </w:r>
            <w:r>
              <w:rPr>
                <w:rFonts w:hint="eastAsia" w:asciiTheme="minorEastAsia" w:hAnsiTheme="minorEastAsia"/>
                <w:szCs w:val="21"/>
              </w:rPr>
              <w:t>2</w:t>
            </w:r>
            <w:r>
              <w:rPr>
                <w:rFonts w:hint="eastAsia" w:cs="宋体" w:asciiTheme="minorEastAsia" w:hAnsiTheme="minorEastAsia"/>
                <w:szCs w:val="21"/>
              </w:rPr>
              <w:t>、笔身配置不少于五个按键，具备上下翻页，智能语音，远程聚光灯</w:t>
            </w:r>
            <w:r>
              <w:rPr>
                <w:rFonts w:hint="eastAsia" w:asciiTheme="minorEastAsia" w:hAnsiTheme="minorEastAsia"/>
                <w:szCs w:val="21"/>
              </w:rPr>
              <w:t>/</w:t>
            </w:r>
            <w:r>
              <w:rPr>
                <w:rFonts w:hint="eastAsia" w:cs="宋体" w:asciiTheme="minorEastAsia" w:hAnsiTheme="minorEastAsia"/>
                <w:szCs w:val="21"/>
              </w:rPr>
              <w:t>放大，书写颜色切换，兼顾触摸书写以及远程操控的握持姿态。（投标文件中需提供具有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t>)</w:t>
            </w:r>
            <w:r>
              <w:rPr>
                <w:rFonts w:hint="eastAsia" w:asciiTheme="minorEastAsia" w:hAnsiTheme="minorEastAsia"/>
                <w:szCs w:val="21"/>
              </w:rPr>
              <w:br w:type="textWrapping"/>
            </w:r>
            <w:r>
              <w:rPr>
                <w:rFonts w:hint="eastAsia" w:asciiTheme="minorEastAsia" w:hAnsiTheme="minorEastAsia"/>
                <w:szCs w:val="21"/>
              </w:rPr>
              <w:t>3</w:t>
            </w:r>
            <w:r>
              <w:rPr>
                <w:rFonts w:hint="eastAsia" w:cs="宋体" w:asciiTheme="minorEastAsia" w:hAnsiTheme="minorEastAsia"/>
                <w:szCs w:val="21"/>
              </w:rPr>
              <w:t>、短按上下翻页按键，可实现白板软件</w:t>
            </w:r>
            <w:r>
              <w:rPr>
                <w:rFonts w:hint="eastAsia" w:asciiTheme="minorEastAsia" w:hAnsiTheme="minorEastAsia"/>
                <w:szCs w:val="21"/>
              </w:rPr>
              <w:t>/ppt/pdf</w:t>
            </w:r>
            <w:r>
              <w:rPr>
                <w:rFonts w:hint="eastAsia" w:cs="宋体" w:asciiTheme="minorEastAsia" w:hAnsiTheme="minorEastAsia"/>
                <w:szCs w:val="21"/>
              </w:rPr>
              <w:t>等文档上下翻页；长按上下翻页按键</w:t>
            </w:r>
            <w:r>
              <w:rPr>
                <w:rFonts w:hint="eastAsia" w:asciiTheme="minorEastAsia" w:hAnsiTheme="minorEastAsia"/>
                <w:szCs w:val="21"/>
              </w:rPr>
              <w:t>3s</w:t>
            </w:r>
            <w:r>
              <w:rPr>
                <w:rFonts w:hint="eastAsia" w:cs="宋体" w:asciiTheme="minorEastAsia" w:hAnsiTheme="minorEastAsia"/>
                <w:szCs w:val="21"/>
              </w:rPr>
              <w:t>，可实现</w:t>
            </w:r>
            <w:r>
              <w:rPr>
                <w:rFonts w:hint="eastAsia" w:asciiTheme="minorEastAsia" w:hAnsiTheme="minorEastAsia"/>
                <w:szCs w:val="21"/>
              </w:rPr>
              <w:t>ppt</w:t>
            </w:r>
            <w:r>
              <w:rPr>
                <w:rFonts w:hint="eastAsia" w:cs="宋体" w:asciiTheme="minorEastAsia" w:hAnsiTheme="minorEastAsia"/>
                <w:szCs w:val="21"/>
              </w:rPr>
              <w:t>播放</w:t>
            </w:r>
            <w:r>
              <w:rPr>
                <w:rFonts w:hint="eastAsia" w:asciiTheme="minorEastAsia" w:hAnsiTheme="minorEastAsia"/>
                <w:szCs w:val="21"/>
              </w:rPr>
              <w:t>/</w:t>
            </w:r>
            <w:r>
              <w:rPr>
                <w:rFonts w:hint="eastAsia" w:cs="宋体" w:asciiTheme="minorEastAsia" w:hAnsiTheme="minorEastAsia"/>
                <w:szCs w:val="21"/>
              </w:rPr>
              <w:t>退出。短按多功能按键，可实现播放</w:t>
            </w:r>
            <w:r>
              <w:rPr>
                <w:rFonts w:hint="eastAsia" w:asciiTheme="minorEastAsia" w:hAnsiTheme="minorEastAsia"/>
                <w:szCs w:val="21"/>
              </w:rPr>
              <w:t>/</w:t>
            </w:r>
            <w:r>
              <w:rPr>
                <w:rFonts w:hint="eastAsia" w:cs="宋体" w:asciiTheme="minorEastAsia" w:hAnsiTheme="minorEastAsia"/>
                <w:szCs w:val="21"/>
              </w:rPr>
              <w:t>暂停音视频或</w:t>
            </w:r>
            <w:r>
              <w:rPr>
                <w:rFonts w:hint="eastAsia" w:asciiTheme="minorEastAsia" w:hAnsiTheme="minorEastAsia"/>
                <w:szCs w:val="21"/>
              </w:rPr>
              <w:t>flash</w:t>
            </w:r>
            <w:r>
              <w:rPr>
                <w:rFonts w:hint="eastAsia" w:cs="宋体" w:asciiTheme="minorEastAsia" w:hAnsiTheme="minorEastAsia"/>
                <w:szCs w:val="21"/>
              </w:rPr>
              <w:t>；双击此按键，可实现空鼠</w:t>
            </w:r>
            <w:r>
              <w:rPr>
                <w:rFonts w:hint="eastAsia" w:asciiTheme="minorEastAsia" w:hAnsiTheme="minorEastAsia"/>
                <w:szCs w:val="21"/>
              </w:rPr>
              <w:t>/</w:t>
            </w:r>
            <w:r>
              <w:rPr>
                <w:rFonts w:hint="eastAsia" w:cs="宋体" w:asciiTheme="minorEastAsia" w:hAnsiTheme="minorEastAsia"/>
                <w:szCs w:val="21"/>
              </w:rPr>
              <w:t>放大镜</w:t>
            </w:r>
            <w:r>
              <w:rPr>
                <w:rFonts w:hint="eastAsia" w:asciiTheme="minorEastAsia" w:hAnsiTheme="minorEastAsia"/>
                <w:szCs w:val="21"/>
              </w:rPr>
              <w:t>/</w:t>
            </w:r>
            <w:r>
              <w:rPr>
                <w:rFonts w:hint="eastAsia" w:cs="宋体" w:asciiTheme="minorEastAsia" w:hAnsiTheme="minorEastAsia"/>
                <w:szCs w:val="21"/>
              </w:rPr>
              <w:t>聚光灯等功能切换，切换顺序空鼠</w:t>
            </w:r>
            <w:r>
              <w:rPr>
                <w:rFonts w:hint="eastAsia" w:asciiTheme="minorEastAsia" w:hAnsiTheme="minorEastAsia"/>
                <w:szCs w:val="21"/>
              </w:rPr>
              <w:t>&gt;</w:t>
            </w:r>
            <w:r>
              <w:rPr>
                <w:rFonts w:hint="eastAsia" w:cs="宋体" w:asciiTheme="minorEastAsia" w:hAnsiTheme="minorEastAsia"/>
                <w:szCs w:val="21"/>
              </w:rPr>
              <w:t>放大镜</w:t>
            </w:r>
            <w:r>
              <w:rPr>
                <w:rFonts w:hint="eastAsia" w:asciiTheme="minorEastAsia" w:hAnsiTheme="minorEastAsia"/>
                <w:szCs w:val="21"/>
              </w:rPr>
              <w:t>&gt;</w:t>
            </w:r>
            <w:r>
              <w:rPr>
                <w:rFonts w:hint="eastAsia" w:cs="宋体" w:asciiTheme="minorEastAsia" w:hAnsiTheme="minorEastAsia"/>
                <w:szCs w:val="21"/>
              </w:rPr>
              <w:t>聚光灯；长按此按键即可实现对应功能</w:t>
            </w:r>
            <w:r>
              <w:rPr>
                <w:rFonts w:hint="eastAsia" w:asciiTheme="minorEastAsia" w:hAnsiTheme="minorEastAsia"/>
                <w:szCs w:val="21"/>
              </w:rPr>
              <w:t>(</w:t>
            </w:r>
            <w:r>
              <w:rPr>
                <w:rFonts w:hint="eastAsia" w:cs="宋体" w:asciiTheme="minorEastAsia" w:hAnsiTheme="minorEastAsia"/>
                <w:szCs w:val="21"/>
              </w:rPr>
              <w:t>空鼠</w:t>
            </w:r>
            <w:r>
              <w:rPr>
                <w:rFonts w:hint="eastAsia" w:asciiTheme="minorEastAsia" w:hAnsiTheme="minorEastAsia"/>
                <w:szCs w:val="21"/>
              </w:rPr>
              <w:t>/</w:t>
            </w:r>
            <w:r>
              <w:rPr>
                <w:rFonts w:hint="eastAsia" w:cs="宋体" w:asciiTheme="minorEastAsia" w:hAnsiTheme="minorEastAsia"/>
                <w:szCs w:val="21"/>
              </w:rPr>
              <w:t>放大镜</w:t>
            </w:r>
            <w:r>
              <w:rPr>
                <w:rFonts w:hint="eastAsia" w:asciiTheme="minorEastAsia" w:hAnsiTheme="minorEastAsia"/>
                <w:szCs w:val="21"/>
              </w:rPr>
              <w:t>/</w:t>
            </w:r>
            <w:r>
              <w:rPr>
                <w:rFonts w:hint="eastAsia" w:cs="宋体" w:asciiTheme="minorEastAsia" w:hAnsiTheme="minorEastAsia"/>
                <w:szCs w:val="21"/>
              </w:rPr>
              <w:t>聚光灯</w:t>
            </w:r>
            <w:r>
              <w:rPr>
                <w:rFonts w:hint="eastAsia" w:asciiTheme="minorEastAsia" w:hAnsiTheme="minorEastAsia"/>
                <w:szCs w:val="21"/>
              </w:rPr>
              <w:t>)</w:t>
            </w:r>
            <w:r>
              <w:rPr>
                <w:rFonts w:hint="eastAsia" w:cs="宋体" w:asciiTheme="minorEastAsia" w:hAnsiTheme="minorEastAsia"/>
                <w:szCs w:val="21"/>
              </w:rPr>
              <w:t>。</w:t>
            </w:r>
            <w:r>
              <w:rPr>
                <w:rFonts w:hint="eastAsia" w:asciiTheme="minorEastAsia" w:hAnsiTheme="minorEastAsia"/>
                <w:szCs w:val="21"/>
              </w:rPr>
              <w:br w:type="textWrapping"/>
            </w:r>
            <w:bookmarkStart w:id="0" w:name="_GoBack"/>
            <w:bookmarkEnd w:id="0"/>
            <w:r>
              <w:rPr>
                <w:rFonts w:hint="eastAsia" w:asciiTheme="minorEastAsia" w:hAnsiTheme="minorEastAsia"/>
                <w:szCs w:val="21"/>
              </w:rPr>
              <w:t>4</w:t>
            </w:r>
            <w:r>
              <w:rPr>
                <w:rFonts w:hint="eastAsia" w:cs="宋体" w:asciiTheme="minorEastAsia" w:hAnsiTheme="minorEastAsia"/>
                <w:szCs w:val="21"/>
              </w:rPr>
              <w:t>、支持唤醒语音识别时，可直接通过语音打开已安装的应用，可直接通过语音调用网络搜索引擎搜索查询相应资料，可进行语音转写输入，支持语音控制屏幕黑屏、亮屏，音量大小调整，返回桌面，截屏，关机等操作。（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t>)</w:t>
            </w:r>
            <w:r>
              <w:rPr>
                <w:rFonts w:hint="eastAsia" w:asciiTheme="minorEastAsia" w:hAnsiTheme="minorEastAsia"/>
                <w:szCs w:val="21"/>
              </w:rPr>
              <w:br w:type="textWrapping"/>
            </w:r>
            <w:r>
              <w:rPr>
                <w:rFonts w:hint="eastAsia" w:asciiTheme="minorEastAsia" w:hAnsiTheme="minorEastAsia"/>
                <w:szCs w:val="21"/>
              </w:rPr>
              <w:t>5</w:t>
            </w:r>
            <w:r>
              <w:rPr>
                <w:rFonts w:hint="eastAsia" w:cs="宋体" w:asciiTheme="minorEastAsia" w:hAnsiTheme="minorEastAsia"/>
                <w:szCs w:val="21"/>
              </w:rPr>
              <w:t>、支持白板软件内，通过语音控制：切换书写、擦除、选择模式，最小化返回桌面，打开板中板，清空书写批注等操作。</w:t>
            </w:r>
            <w:r>
              <w:rPr>
                <w:rFonts w:hint="eastAsia" w:asciiTheme="minorEastAsia" w:hAnsiTheme="minorEastAsia"/>
                <w:szCs w:val="21"/>
              </w:rPr>
              <w:br w:type="textWrapping"/>
            </w:r>
            <w:r>
              <w:rPr>
                <w:rFonts w:hint="eastAsia" w:asciiTheme="minorEastAsia" w:hAnsiTheme="minorEastAsia"/>
                <w:szCs w:val="21"/>
              </w:rPr>
              <w:t>6</w:t>
            </w:r>
            <w:r>
              <w:rPr>
                <w:rFonts w:hint="eastAsia" w:cs="宋体" w:asciiTheme="minorEastAsia" w:hAnsiTheme="minorEastAsia"/>
                <w:szCs w:val="21"/>
              </w:rPr>
              <w:t>、支持按键调起批注功能，可通过按键实现批注颜色切换，长按按键可实现橡皮擦功能。</w:t>
            </w:r>
            <w:r>
              <w:rPr>
                <w:rFonts w:hint="eastAsia" w:asciiTheme="minorEastAsia" w:hAnsiTheme="minorEastAsia"/>
                <w:szCs w:val="21"/>
              </w:rPr>
              <w:br w:type="textWrapping"/>
            </w:r>
            <w:r>
              <w:rPr>
                <w:rFonts w:hint="eastAsia" w:asciiTheme="minorEastAsia" w:hAnsiTheme="minorEastAsia"/>
                <w:szCs w:val="21"/>
              </w:rPr>
              <w:t>7</w:t>
            </w:r>
            <w:r>
              <w:rPr>
                <w:rFonts w:hint="eastAsia" w:cs="宋体" w:asciiTheme="minorEastAsia" w:hAnsiTheme="minorEastAsia"/>
                <w:szCs w:val="21"/>
              </w:rPr>
              <w:t>、为保障用户在不同场景使用智能笔，支持无线</w:t>
            </w:r>
            <w:r>
              <w:rPr>
                <w:rFonts w:hint="eastAsia" w:asciiTheme="minorEastAsia" w:hAnsiTheme="minorEastAsia"/>
                <w:szCs w:val="21"/>
              </w:rPr>
              <w:t>dongle</w:t>
            </w:r>
            <w:r>
              <w:rPr>
                <w:rFonts w:hint="eastAsia" w:cs="宋体" w:asciiTheme="minorEastAsia" w:hAnsiTheme="minorEastAsia"/>
                <w:szCs w:val="21"/>
              </w:rPr>
              <w:t>及蓝牙两种连接方式，支持蓝牙</w:t>
            </w:r>
            <w:r>
              <w:rPr>
                <w:rFonts w:hint="eastAsia" w:asciiTheme="minorEastAsia" w:hAnsiTheme="minorEastAsia"/>
                <w:szCs w:val="21"/>
              </w:rPr>
              <w:t>5.1</w:t>
            </w:r>
            <w:r>
              <w:rPr>
                <w:rFonts w:hint="eastAsia" w:cs="宋体" w:asciiTheme="minorEastAsia" w:hAnsiTheme="minorEastAsia"/>
                <w:szCs w:val="21"/>
              </w:rPr>
              <w:t>协议。无线</w:t>
            </w:r>
            <w:r>
              <w:rPr>
                <w:rFonts w:hint="eastAsia" w:asciiTheme="minorEastAsia" w:hAnsiTheme="minorEastAsia"/>
                <w:szCs w:val="21"/>
              </w:rPr>
              <w:t>dongle&amp;</w:t>
            </w:r>
            <w:r>
              <w:rPr>
                <w:rFonts w:hint="eastAsia" w:cs="宋体" w:asciiTheme="minorEastAsia" w:hAnsiTheme="minorEastAsia"/>
                <w:szCs w:val="21"/>
              </w:rPr>
              <w:t>蓝牙连接距离</w:t>
            </w:r>
            <w:r>
              <w:rPr>
                <w:rFonts w:asciiTheme="minorEastAsia" w:hAnsiTheme="minorEastAsia"/>
                <w:szCs w:val="21"/>
              </w:rPr>
              <w:t>≥</w:t>
            </w:r>
            <w:r>
              <w:rPr>
                <w:rFonts w:hint="eastAsia" w:asciiTheme="minorEastAsia" w:hAnsiTheme="minorEastAsia"/>
                <w:szCs w:val="21"/>
              </w:rPr>
              <w:t>12m</w:t>
            </w:r>
            <w:r>
              <w:rPr>
                <w:rFonts w:hint="eastAsia" w:cs="宋体" w:asciiTheme="minorEastAsia" w:hAnsiTheme="minorEastAsia"/>
                <w:szCs w:val="21"/>
              </w:rPr>
              <w:t>，上下翻页</w:t>
            </w:r>
            <w:r>
              <w:rPr>
                <w:rFonts w:hint="eastAsia" w:asciiTheme="minorEastAsia" w:hAnsiTheme="minorEastAsia"/>
                <w:szCs w:val="21"/>
              </w:rPr>
              <w:t>/</w:t>
            </w:r>
            <w:r>
              <w:rPr>
                <w:rFonts w:hint="eastAsia" w:cs="宋体" w:asciiTheme="minorEastAsia" w:hAnsiTheme="minorEastAsia"/>
                <w:szCs w:val="21"/>
              </w:rPr>
              <w:t>语音控制</w:t>
            </w:r>
            <w:r>
              <w:rPr>
                <w:rFonts w:hint="eastAsia" w:asciiTheme="minorEastAsia" w:hAnsiTheme="minorEastAsia"/>
                <w:szCs w:val="21"/>
              </w:rPr>
              <w:t>/</w:t>
            </w:r>
            <w:r>
              <w:rPr>
                <w:rFonts w:hint="eastAsia" w:cs="宋体" w:asciiTheme="minorEastAsia" w:hAnsiTheme="minorEastAsia"/>
                <w:szCs w:val="21"/>
              </w:rPr>
              <w:t>远程批注实现距离</w:t>
            </w:r>
            <w:r>
              <w:rPr>
                <w:rFonts w:asciiTheme="minorEastAsia" w:hAnsiTheme="minorEastAsia"/>
                <w:szCs w:val="21"/>
              </w:rPr>
              <w:t>≥</w:t>
            </w:r>
            <w:r>
              <w:rPr>
                <w:rFonts w:hint="eastAsia" w:asciiTheme="minorEastAsia" w:hAnsiTheme="minorEastAsia"/>
                <w:szCs w:val="21"/>
              </w:rPr>
              <w:t>12m</w:t>
            </w:r>
            <w:r>
              <w:rPr>
                <w:rFonts w:hint="eastAsia" w:cs="宋体" w:asciiTheme="minorEastAsia" w:hAnsiTheme="minorEastAsia"/>
                <w:szCs w:val="21"/>
              </w:rPr>
              <w:t>，覆盖标准教室。</w:t>
            </w:r>
            <w:r>
              <w:rPr>
                <w:rFonts w:hint="eastAsia" w:asciiTheme="minorEastAsia" w:hAnsiTheme="minorEastAsia"/>
                <w:szCs w:val="21"/>
              </w:rPr>
              <w:br w:type="textWrapping"/>
            </w:r>
            <w:r>
              <w:rPr>
                <w:rFonts w:hint="eastAsia" w:asciiTheme="minorEastAsia" w:hAnsiTheme="minorEastAsia"/>
                <w:szCs w:val="21"/>
              </w:rPr>
              <w:t>8</w:t>
            </w:r>
            <w:r>
              <w:rPr>
                <w:rFonts w:hint="eastAsia" w:cs="宋体" w:asciiTheme="minorEastAsia" w:hAnsiTheme="minorEastAsia"/>
                <w:szCs w:val="21"/>
              </w:rPr>
              <w:t>、内置锂电池，支持</w:t>
            </w:r>
            <w:r>
              <w:rPr>
                <w:rFonts w:hint="eastAsia" w:asciiTheme="minorEastAsia" w:hAnsiTheme="minorEastAsia"/>
                <w:szCs w:val="21"/>
              </w:rPr>
              <w:t>type-c</w:t>
            </w:r>
            <w:r>
              <w:rPr>
                <w:rFonts w:hint="eastAsia" w:cs="宋体" w:asciiTheme="minorEastAsia" w:hAnsiTheme="minorEastAsia"/>
                <w:szCs w:val="21"/>
              </w:rPr>
              <w:t>充电，待机时间</w:t>
            </w:r>
            <w:r>
              <w:rPr>
                <w:rFonts w:asciiTheme="minorEastAsia" w:hAnsiTheme="minorEastAsia"/>
                <w:szCs w:val="21"/>
              </w:rPr>
              <w:t>≥</w:t>
            </w:r>
            <w:r>
              <w:rPr>
                <w:rFonts w:hint="eastAsia" w:asciiTheme="minorEastAsia" w:hAnsiTheme="minorEastAsia"/>
                <w:szCs w:val="21"/>
              </w:rPr>
              <w:t>60h</w:t>
            </w:r>
            <w:r>
              <w:rPr>
                <w:rFonts w:hint="eastAsia" w:cs="宋体" w:asciiTheme="minorEastAsia" w:hAnsiTheme="minorEastAsia"/>
                <w:szCs w:val="21"/>
              </w:rPr>
              <w:t>，连续书写时间</w:t>
            </w:r>
            <w:r>
              <w:rPr>
                <w:rFonts w:asciiTheme="minorEastAsia" w:hAnsiTheme="minorEastAsia"/>
                <w:szCs w:val="21"/>
              </w:rPr>
              <w:t>≥</w:t>
            </w:r>
            <w:r>
              <w:rPr>
                <w:rFonts w:hint="eastAsia" w:asciiTheme="minorEastAsia" w:hAnsiTheme="minorEastAsia"/>
                <w:szCs w:val="21"/>
              </w:rPr>
              <w:t>8h</w:t>
            </w:r>
            <w:r>
              <w:rPr>
                <w:rFonts w:hint="eastAsia" w:cs="宋体" w:asciiTheme="minorEastAsia" w:hAnsiTheme="minorEastAsia"/>
                <w:szCs w:val="21"/>
              </w:rPr>
              <w:t>，从无电到满电的充电时长</w:t>
            </w:r>
            <w:r>
              <w:rPr>
                <w:rFonts w:asciiTheme="minorEastAsia" w:hAnsiTheme="minorEastAsia"/>
                <w:szCs w:val="21"/>
              </w:rPr>
              <w:t>≤</w:t>
            </w:r>
            <w:r>
              <w:rPr>
                <w:rFonts w:hint="eastAsia" w:asciiTheme="minorEastAsia" w:hAnsiTheme="minorEastAsia"/>
                <w:szCs w:val="21"/>
              </w:rPr>
              <w:t>1</w:t>
            </w:r>
            <w:r>
              <w:rPr>
                <w:rFonts w:hint="eastAsia" w:cs="宋体" w:asciiTheme="minorEastAsia" w:hAnsiTheme="minorEastAsia"/>
                <w:szCs w:val="21"/>
              </w:rPr>
              <w:t>小时。</w:t>
            </w:r>
          </w:p>
        </w:tc>
        <w:tc>
          <w:tcPr>
            <w:tcW w:w="826" w:type="dxa"/>
            <w:vAlign w:val="center"/>
          </w:tcPr>
          <w:p w14:paraId="6F28C24D">
            <w:pPr>
              <w:tabs>
                <w:tab w:val="left" w:pos="3896"/>
              </w:tabs>
              <w:snapToGrid w:val="0"/>
              <w:spacing w:line="300" w:lineRule="auto"/>
              <w:ind w:right="80" w:rightChars="38"/>
              <w:jc w:val="center"/>
              <w:rPr>
                <w:rFonts w:cs="宋体" w:asciiTheme="minorEastAsia" w:hAnsiTheme="minorEastAsia"/>
                <w:szCs w:val="21"/>
              </w:rPr>
            </w:pPr>
            <w:r>
              <w:rPr>
                <w:rFonts w:hint="eastAsia" w:cs="宋体" w:asciiTheme="minorEastAsia" w:hAnsiTheme="minorEastAsia"/>
                <w:szCs w:val="21"/>
              </w:rPr>
              <w:t>2只</w:t>
            </w:r>
          </w:p>
        </w:tc>
      </w:tr>
      <w:tr w14:paraId="01A9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13300DC">
            <w:pPr>
              <w:widowControl/>
              <w:jc w:val="center"/>
              <w:rPr>
                <w:rFonts w:cs="宋体" w:asciiTheme="minorEastAsia" w:hAnsiTheme="minorEastAsia"/>
                <w:bCs/>
                <w:szCs w:val="21"/>
              </w:rPr>
            </w:pPr>
            <w:r>
              <w:rPr>
                <w:rFonts w:cs="宋体" w:asciiTheme="minorEastAsia" w:hAnsiTheme="minorEastAsia"/>
                <w:bCs/>
                <w:szCs w:val="21"/>
              </w:rPr>
              <w:t>4</w:t>
            </w:r>
          </w:p>
        </w:tc>
        <w:tc>
          <w:tcPr>
            <w:tcW w:w="1134" w:type="dxa"/>
            <w:shd w:val="clear" w:color="auto" w:fill="auto"/>
            <w:vAlign w:val="center"/>
          </w:tcPr>
          <w:p w14:paraId="0CB4CF97">
            <w:pPr>
              <w:jc w:val="center"/>
              <w:rPr>
                <w:rFonts w:asciiTheme="minorEastAsia" w:hAnsiTheme="minorEastAsia"/>
                <w:szCs w:val="21"/>
              </w:rPr>
            </w:pPr>
            <w:r>
              <w:rPr>
                <w:rFonts w:hint="eastAsia" w:cs="宋体" w:asciiTheme="minorEastAsia" w:hAnsiTheme="minorEastAsia"/>
                <w:szCs w:val="21"/>
              </w:rPr>
              <w:t>移动支架</w:t>
            </w:r>
          </w:p>
        </w:tc>
        <w:tc>
          <w:tcPr>
            <w:tcW w:w="6696" w:type="dxa"/>
            <w:shd w:val="clear" w:color="auto" w:fill="auto"/>
            <w:vAlign w:val="center"/>
          </w:tcPr>
          <w:p w14:paraId="0F8C9B44">
            <w:pPr>
              <w:rPr>
                <w:rFonts w:asciiTheme="minorEastAsia" w:hAnsiTheme="minorEastAsia"/>
                <w:szCs w:val="21"/>
              </w:rPr>
            </w:pPr>
            <w:r>
              <w:rPr>
                <w:rFonts w:hint="eastAsia" w:asciiTheme="minorEastAsia" w:hAnsiTheme="minorEastAsia"/>
                <w:szCs w:val="21"/>
              </w:rPr>
              <w:t>1</w:t>
            </w:r>
            <w:r>
              <w:rPr>
                <w:rFonts w:hint="eastAsia" w:cs="宋体" w:asciiTheme="minorEastAsia" w:hAnsiTheme="minorEastAsia"/>
                <w:szCs w:val="21"/>
              </w:rPr>
              <w:t>、移动支架通过防倾斜实验，正负</w:t>
            </w:r>
            <w:r>
              <w:rPr>
                <w:rFonts w:hint="eastAsia" w:asciiTheme="minorEastAsia" w:hAnsiTheme="minorEastAsia"/>
                <w:szCs w:val="21"/>
              </w:rPr>
              <w:t>10</w:t>
            </w:r>
            <w:r>
              <w:rPr>
                <w:rFonts w:hint="eastAsia" w:cs="宋体" w:asciiTheme="minorEastAsia" w:hAnsiTheme="minorEastAsia"/>
                <w:szCs w:val="21"/>
              </w:rPr>
              <w:t>度倾斜角度下不能翻倒；</w:t>
            </w:r>
            <w:r>
              <w:rPr>
                <w:rFonts w:hint="eastAsia" w:asciiTheme="minorEastAsia" w:hAnsiTheme="minorEastAsia"/>
                <w:szCs w:val="21"/>
              </w:rPr>
              <w:t xml:space="preserve"> </w:t>
            </w:r>
            <w:r>
              <w:rPr>
                <w:rFonts w:hint="eastAsia" w:asciiTheme="minorEastAsia" w:hAnsiTheme="minorEastAsia"/>
                <w:szCs w:val="21"/>
              </w:rPr>
              <w:br w:type="textWrapping"/>
            </w:r>
            <w:r>
              <w:rPr>
                <w:rFonts w:hint="eastAsia" w:asciiTheme="minorEastAsia" w:hAnsiTheme="minorEastAsia"/>
                <w:szCs w:val="21"/>
              </w:rPr>
              <w:t>2</w:t>
            </w:r>
            <w:r>
              <w:rPr>
                <w:rFonts w:hint="eastAsia" w:cs="宋体" w:asciiTheme="minorEastAsia" w:hAnsiTheme="minorEastAsia"/>
                <w:szCs w:val="21"/>
              </w:rPr>
              <w:t>、承挂</w:t>
            </w:r>
            <w:r>
              <w:rPr>
                <w:rFonts w:asciiTheme="minorEastAsia" w:hAnsiTheme="minorEastAsia"/>
                <w:szCs w:val="21"/>
              </w:rPr>
              <w:t>≥</w:t>
            </w:r>
            <w:r>
              <w:rPr>
                <w:rFonts w:hint="eastAsia" w:asciiTheme="minorEastAsia" w:hAnsiTheme="minorEastAsia"/>
                <w:szCs w:val="21"/>
              </w:rPr>
              <w:t>100kg</w:t>
            </w:r>
            <w:r>
              <w:rPr>
                <w:rFonts w:hint="eastAsia" w:cs="宋体" w:asciiTheme="minorEastAsia" w:hAnsiTheme="minorEastAsia"/>
                <w:szCs w:val="21"/>
              </w:rPr>
              <w:t>，壁挂高度可调；整体高度</w:t>
            </w:r>
            <w:r>
              <w:rPr>
                <w:rFonts w:asciiTheme="minorEastAsia" w:hAnsiTheme="minorEastAsia"/>
                <w:szCs w:val="21"/>
              </w:rPr>
              <w:t>≥</w:t>
            </w:r>
            <w:r>
              <w:rPr>
                <w:rFonts w:hint="eastAsia" w:asciiTheme="minorEastAsia" w:hAnsiTheme="minorEastAsia"/>
                <w:szCs w:val="21"/>
              </w:rPr>
              <w:t>16</w:t>
            </w:r>
            <w:r>
              <w:rPr>
                <w:rFonts w:asciiTheme="minorEastAsia" w:hAnsiTheme="minorEastAsia"/>
                <w:szCs w:val="21"/>
              </w:rPr>
              <w:t>0</w:t>
            </w:r>
            <w:r>
              <w:rPr>
                <w:rFonts w:hint="eastAsia" w:asciiTheme="minorEastAsia" w:hAnsiTheme="minorEastAsia"/>
                <w:szCs w:val="21"/>
              </w:rPr>
              <w:t>0mm</w:t>
            </w:r>
            <w:r>
              <w:rPr>
                <w:rFonts w:hint="eastAsia" w:cs="宋体" w:asciiTheme="minorEastAsia" w:hAnsiTheme="minorEastAsia"/>
                <w:szCs w:val="21"/>
              </w:rPr>
              <w:t>；</w:t>
            </w:r>
            <w:r>
              <w:rPr>
                <w:rFonts w:hint="eastAsia" w:asciiTheme="minorEastAsia" w:hAnsiTheme="minorEastAsia"/>
                <w:szCs w:val="21"/>
              </w:rPr>
              <w:t xml:space="preserve"> </w:t>
            </w:r>
            <w:r>
              <w:rPr>
                <w:rFonts w:hint="eastAsia" w:asciiTheme="minorEastAsia" w:hAnsiTheme="minorEastAsia"/>
                <w:szCs w:val="21"/>
              </w:rPr>
              <w:br w:type="textWrapping"/>
            </w:r>
            <w:r>
              <w:rPr>
                <w:rFonts w:hint="eastAsia" w:asciiTheme="minorEastAsia" w:hAnsiTheme="minorEastAsia"/>
                <w:szCs w:val="21"/>
              </w:rPr>
              <w:t>3</w:t>
            </w:r>
            <w:r>
              <w:rPr>
                <w:rFonts w:hint="eastAsia" w:cs="宋体" w:asciiTheme="minorEastAsia" w:hAnsiTheme="minorEastAsia"/>
                <w:szCs w:val="21"/>
              </w:rPr>
              <w:t>、提供搁板，冷轧钢材质，设置</w:t>
            </w:r>
            <w:r>
              <w:rPr>
                <w:rFonts w:hint="eastAsia" w:asciiTheme="minorEastAsia" w:hAnsiTheme="minorEastAsia"/>
                <w:szCs w:val="21"/>
              </w:rPr>
              <w:t>U</w:t>
            </w:r>
            <w:r>
              <w:rPr>
                <w:rFonts w:hint="eastAsia" w:cs="宋体" w:asciiTheme="minorEastAsia" w:hAnsiTheme="minorEastAsia"/>
                <w:szCs w:val="21"/>
              </w:rPr>
              <w:t>型置物槽，方便触摸笔、遥控器等物品放置；</w:t>
            </w:r>
            <w:r>
              <w:rPr>
                <w:rFonts w:hint="eastAsia" w:asciiTheme="minorEastAsia" w:hAnsiTheme="minorEastAsia"/>
                <w:szCs w:val="21"/>
              </w:rPr>
              <w:t xml:space="preserve"> </w:t>
            </w:r>
            <w:r>
              <w:rPr>
                <w:rFonts w:hint="eastAsia" w:asciiTheme="minorEastAsia" w:hAnsiTheme="minorEastAsia"/>
                <w:szCs w:val="21"/>
              </w:rPr>
              <w:br w:type="textWrapping"/>
            </w:r>
            <w:r>
              <w:rPr>
                <w:rFonts w:hint="eastAsia" w:asciiTheme="minorEastAsia" w:hAnsiTheme="minorEastAsia"/>
                <w:szCs w:val="21"/>
              </w:rPr>
              <w:t>4</w:t>
            </w:r>
            <w:r>
              <w:rPr>
                <w:rFonts w:hint="eastAsia" w:cs="宋体" w:asciiTheme="minorEastAsia" w:hAnsiTheme="minorEastAsia"/>
                <w:szCs w:val="21"/>
              </w:rPr>
              <w:t>、支撑立杆采用方通冷轧钢材质，表面酸洗工艺静电黑色喷涂；</w:t>
            </w:r>
            <w:r>
              <w:rPr>
                <w:rFonts w:hint="eastAsia" w:asciiTheme="minorEastAsia" w:hAnsiTheme="minorEastAsia"/>
                <w:szCs w:val="21"/>
              </w:rPr>
              <w:t xml:space="preserve"> </w:t>
            </w:r>
            <w:r>
              <w:rPr>
                <w:rFonts w:hint="eastAsia" w:asciiTheme="minorEastAsia" w:hAnsiTheme="minorEastAsia"/>
                <w:szCs w:val="21"/>
              </w:rPr>
              <w:br w:type="textWrapping"/>
            </w:r>
            <w:r>
              <w:rPr>
                <w:rFonts w:hint="eastAsia" w:asciiTheme="minorEastAsia" w:hAnsiTheme="minorEastAsia"/>
                <w:szCs w:val="21"/>
              </w:rPr>
              <w:t>5</w:t>
            </w:r>
            <w:r>
              <w:rPr>
                <w:rFonts w:hint="eastAsia" w:cs="宋体" w:asciiTheme="minorEastAsia" w:hAnsiTheme="minorEastAsia"/>
                <w:szCs w:val="21"/>
              </w:rPr>
              <w:t>、表面酸洗工艺静电黑色喷涂；</w:t>
            </w:r>
            <w:r>
              <w:rPr>
                <w:rFonts w:hint="eastAsia" w:asciiTheme="minorEastAsia" w:hAnsiTheme="minorEastAsia"/>
                <w:szCs w:val="21"/>
              </w:rPr>
              <w:t xml:space="preserve"> </w:t>
            </w:r>
          </w:p>
        </w:tc>
        <w:tc>
          <w:tcPr>
            <w:tcW w:w="826" w:type="dxa"/>
            <w:vAlign w:val="center"/>
          </w:tcPr>
          <w:p w14:paraId="202D3727">
            <w:pPr>
              <w:tabs>
                <w:tab w:val="left" w:pos="3896"/>
              </w:tabs>
              <w:snapToGrid w:val="0"/>
              <w:spacing w:line="300" w:lineRule="auto"/>
              <w:ind w:right="80" w:rightChars="38"/>
              <w:jc w:val="cente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个</w:t>
            </w:r>
          </w:p>
        </w:tc>
      </w:tr>
    </w:tbl>
    <w:p w14:paraId="62009E32">
      <w:pPr>
        <w:widowControl/>
        <w:adjustRightInd w:val="0"/>
        <w:snapToGrid w:val="0"/>
        <w:spacing w:line="440" w:lineRule="exact"/>
        <w:ind w:firstLine="1680" w:firstLineChars="800"/>
        <w:rPr>
          <w:rFonts w:ascii="宋体" w:hAnsi="宋体" w:eastAsia="PMingLiU"/>
          <w:szCs w:val="21"/>
          <w:u w:val="single"/>
          <w:lang w:val="zh-TW" w:eastAsia="zh-TW" w:bidi="zh-TW"/>
        </w:rPr>
      </w:pPr>
    </w:p>
    <w:p w14:paraId="5BCF6888">
      <w:pPr>
        <w:rPr>
          <w:rFonts w:hint="eastAsia"/>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简标宋">
    <w:altName w:val="@宋体"/>
    <w:panose1 w:val="00000000000000000000"/>
    <w:charset w:val="86"/>
    <w:family w:val="auto"/>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xOTI2MWI3YjQxOWQ2ODU0N2I4ZjEwOGFjMzg0YzYifQ=="/>
  </w:docVars>
  <w:rsids>
    <w:rsidRoot w:val="00BD2A62"/>
    <w:rsid w:val="000373EE"/>
    <w:rsid w:val="002B439E"/>
    <w:rsid w:val="005B6D89"/>
    <w:rsid w:val="00783F2E"/>
    <w:rsid w:val="007A4614"/>
    <w:rsid w:val="00BB16F2"/>
    <w:rsid w:val="00BD2A62"/>
    <w:rsid w:val="00CC4E23"/>
    <w:rsid w:val="00F87F7D"/>
    <w:rsid w:val="00FD5BF8"/>
    <w:rsid w:val="48BC769B"/>
    <w:rsid w:val="509E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link w:val="11"/>
    <w:unhideWhenUsed/>
    <w:qFormat/>
    <w:uiPriority w:val="99"/>
    <w:pPr>
      <w:ind w:firstLine="420" w:firstLineChars="100"/>
      <w:jc w:val="left"/>
    </w:pPr>
    <w:rPr>
      <w:rFonts w:ascii="@微软简标宋" w:hAnsi="@微软简标宋" w:eastAsia="@微软简标宋" w:cs="@微软简标宋"/>
      <w:color w:val="000000"/>
      <w:kern w:val="0"/>
      <w:sz w:val="24"/>
      <w:szCs w:val="24"/>
      <w:lang w:val="zh-CN" w:eastAsia="en-US" w:bidi="en-US"/>
    </w:r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 Char"/>
    <w:basedOn w:val="7"/>
    <w:link w:val="2"/>
    <w:semiHidden/>
    <w:qFormat/>
    <w:uiPriority w:val="99"/>
  </w:style>
  <w:style w:type="character" w:customStyle="1" w:styleId="11">
    <w:name w:val="正文首行缩进 Char"/>
    <w:basedOn w:val="10"/>
    <w:link w:val="5"/>
    <w:qFormat/>
    <w:uiPriority w:val="99"/>
    <w:rPr>
      <w:rFonts w:ascii="@微软简标宋" w:hAnsi="@微软简标宋" w:eastAsia="@微软简标宋" w:cs="@微软简标宋"/>
      <w:color w:val="000000"/>
      <w:kern w:val="0"/>
      <w:sz w:val="24"/>
      <w:szCs w:val="24"/>
      <w:lang w:val="zh-CN"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5046</Words>
  <Characters>5435</Characters>
  <Lines>40</Lines>
  <Paragraphs>11</Paragraphs>
  <TotalTime>5</TotalTime>
  <ScaleCrop>false</ScaleCrop>
  <LinksUpToDate>false</LinksUpToDate>
  <CharactersWithSpaces>5544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2024-10-24T04:33:00Z</dcterms:created>
  <dc:creator>hp</dc:creator>
  <cp:lastModifiedBy>秋水天行</cp:lastModifiedBy>
  <cp:lastPrinted>2024-10-24T07:43:00Z</cp:lastPrinted>
  <dcterms:modified xsi:type="dcterms:W3CDTF">2024-10-29T00:41:47Z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0493E57337334DBDB6F7E64EC19180EB_13</vt:lpwstr>
  </property>
</Properties>
</file>