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240C0">
      <w:pPr>
        <w:jc w:val="center"/>
        <w:rPr>
          <w:rFonts w:hint="eastAsia"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主要技术参数</w:t>
      </w:r>
    </w:p>
    <w:tbl>
      <w:tblPr>
        <w:tblStyle w:val="8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6696"/>
        <w:gridCol w:w="826"/>
      </w:tblGrid>
      <w:tr w14:paraId="5EB4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04" w:type="dxa"/>
            <w:vAlign w:val="center"/>
          </w:tcPr>
          <w:p w14:paraId="6FB17AC1">
            <w:pPr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7FB837A1">
            <w:pPr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名称</w:t>
            </w:r>
          </w:p>
        </w:tc>
        <w:tc>
          <w:tcPr>
            <w:tcW w:w="6696" w:type="dxa"/>
            <w:vAlign w:val="center"/>
          </w:tcPr>
          <w:p w14:paraId="122DBCD9">
            <w:pPr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功能、特点及技术参数</w:t>
            </w:r>
          </w:p>
        </w:tc>
        <w:tc>
          <w:tcPr>
            <w:tcW w:w="826" w:type="dxa"/>
            <w:vAlign w:val="center"/>
          </w:tcPr>
          <w:p w14:paraId="6EB69CF1">
            <w:pPr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数量</w:t>
            </w:r>
          </w:p>
        </w:tc>
      </w:tr>
      <w:tr w14:paraId="15A6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7BBD6F8A">
            <w:pPr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39EADA6C">
            <w:pPr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86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英寸移动触控屏</w:t>
            </w:r>
          </w:p>
        </w:tc>
        <w:tc>
          <w:tcPr>
            <w:tcW w:w="6696" w:type="dxa"/>
            <w:vAlign w:val="center"/>
          </w:tcPr>
          <w:p w14:paraId="2070083E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一、显示屏规格要求：</w:t>
            </w:r>
          </w:p>
          <w:p w14:paraId="79F4109F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1.采用A规液晶屏，LED背光，屏幕尺寸≥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86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英寸，物理分辨率为UHD超清4K，3840×2160，显示比例16:9，可视角度≥178°；钢化玻璃表面硬度≥9H。</w:t>
            </w:r>
          </w:p>
          <w:p w14:paraId="569044F9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2.整机亮度：≥4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0cd/m2，对比度：≥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000:1，色域（色彩覆盖率）：≥93%；透光率≥93%，雾度≤7%，灰度等级为256级；整机在sRGB模式下可做到高色准△E≤1.5；</w:t>
            </w:r>
          </w:p>
          <w:p w14:paraId="4410A615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3.整机采用硬件低蓝光背光技术，低蓝光保护显示不偏色、不泛黄；整机采用无频闪设计，能够有效减轻屏幕闪烁给用户带来的视觉疲劳。</w:t>
            </w:r>
          </w:p>
          <w:p w14:paraId="4BCD2F3F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二、整机规格参数</w:t>
            </w:r>
          </w:p>
          <w:p w14:paraId="536975F7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zCs w:val="21"/>
              </w:rPr>
              <w:t>1.整机采用全金属外壳设计，屏幕边缘采用金属圆角包边防护，整机背板采用金属材质，有效屏蔽内部电路器件辐射；防潮耐盐雾蚀锈，适应多种教学环境。</w:t>
            </w:r>
          </w:p>
          <w:p w14:paraId="4C89FFAE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2.内置安卓系统，CPU不低于四核，安卓系统版本≥1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.0，内存不低于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GBRAM，存储不低于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32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GBROM,支持在线升级；</w:t>
            </w:r>
          </w:p>
          <w:p w14:paraId="4AB52560">
            <w:pP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3.侧置输入接口具备2路HDMI、1路RS232、1路USB接口；侧置输出接口具备1路音频输出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且能与主流调音台、声卡等设备兼容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、1路触控USB输出；前置输入接口具备3路USB接口（包含1路Type-C、2路USB）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。</w:t>
            </w:r>
          </w:p>
          <w:p w14:paraId="69FA7E33">
            <w:pPr>
              <w:rPr>
                <w:rFonts w:hint="default" w:asciiTheme="minorEastAsia" w:hAnsi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4.三合一电源按键，同一电源物理按键完成Android系统和Windows系统的开机、节能熄屏、关机操作；关机状态下按按键开机；开机状态下按按键实现节能熄屏/唤醒，长按按键实现关机。</w:t>
            </w:r>
          </w:p>
          <w:p w14:paraId="5E81F815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5.整机内置非独立外扩展的8阵列麦克风，拾音角度≥180°，可用于对教室环境音频进行采集，拾音距离≥12m。</w:t>
            </w:r>
          </w:p>
          <w:p w14:paraId="613FE2C9"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6.整机支持蓝牙Bluetooth 5.4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及更高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标准。</w:t>
            </w:r>
          </w:p>
          <w:p w14:paraId="3A146D29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7.整机具备至少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个前置按键，可实现开关机、调出中控菜单、音量+/-、护眼、录屏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等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操作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可通过自定义设置实现前置面板功能按键一键启用任一全局小工具（批注、截屏、计时、降半屏、放大镜、倒数日、日历）、快捷开关（节能模式、纸质护眼模式、经典护眼模式、自动亮度模式）、课堂智能反馈。</w:t>
            </w:r>
          </w:p>
          <w:p w14:paraId="01353510">
            <w:pPr>
              <w:rPr>
                <w:rFonts w:hint="default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8.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前置按键具备一键启动录屏功能，支持安卓系统和windows系统下录屏，并支持两个系统切换录屏不中断【提供具备CNAS检测专用章的检测报告证明文件并加盖制造商公章】；支持空白页、课件页录制微课，支持将教师声音与对课件、画布的操作过程数据打点绑定，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并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生成播放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视频并保存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。</w:t>
            </w:r>
          </w:p>
          <w:p w14:paraId="6FD8AA24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整机上边框内置非独立式3个智能拼接摄像头，支持清晰度TV lines ≥ 1600 lines；</w:t>
            </w:r>
          </w:p>
          <w:p w14:paraId="468E58BB">
            <w:pPr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.</w:t>
            </w:r>
            <w:bookmarkStart w:id="0" w:name="OLE_LINK2"/>
            <w:r>
              <w:rPr>
                <w:rFonts w:hint="eastAsia" w:asciiTheme="minorEastAsia" w:hAnsiTheme="minorEastAsia"/>
                <w:color w:val="auto"/>
                <w:szCs w:val="21"/>
              </w:rPr>
              <w:t>整机内置双WiFi6无线网卡（不接受外接），在Android下支持无线设备同时连接数量≥32个，在Windows系统下支持无线设备同时连接≥8个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。</w:t>
            </w:r>
          </w:p>
          <w:bookmarkEnd w:id="0"/>
          <w:p w14:paraId="24D24DD9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.整机内置2.2声道扬声器，位于设备上边框，顶置朝前发声，前朝向10W高音扬声器2个，上朝向20W中低音扬声器2个，额定总功率60W。</w:t>
            </w:r>
          </w:p>
          <w:p w14:paraId="057FE2EF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.整机全通道支持纸质护眼模式，可实现画面纹理的实时调整；支持纸质纹理：牛皮纸、素描纸、宣纸、水彩纸、水纹纸；支持透明度调节；支持色温调节。</w:t>
            </w:r>
          </w:p>
          <w:p w14:paraId="0D7E9869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.整机只需连接一根网线，即可实现Windows及Android系统同时联网；</w:t>
            </w:r>
          </w:p>
          <w:p w14:paraId="6DD0180A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.无需借助PC，内置专业硬件自检维护工具，不接受第三方工具，可一键进行硬件自检，包括但不限于对OPS电脑状态、网络状态、光感系统、CPU配置进行检测和故障提示；</w:t>
            </w:r>
          </w:p>
          <w:p w14:paraId="491FD429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.整机Windows通道支持文件传输应用，支持通过扫码、wifi直联、超声三种方式与手机进行握手连接，实现文件传输功能。</w:t>
            </w:r>
          </w:p>
          <w:p w14:paraId="43E4DBA7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.支持将Word文档转换为云教案，云教案能够插入表格、图片、音视频、文档附件。提供教案模板以供老师撰写教案，预置模板包含表格式、提纲式、集备式、多课时式、单元设计式不少于7个。</w:t>
            </w:r>
          </w:p>
          <w:p w14:paraId="6697E6DE">
            <w:pPr>
              <w:widowControl/>
              <w:rPr>
                <w:rFonts w:hint="eastAsia" w:cs="宋体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.</w:t>
            </w:r>
            <w:r>
              <w:rPr>
                <w:rFonts w:hint="eastAsia" w:cs="宋体" w:asciiTheme="minorEastAsia" w:hAnsiTheme="minorEastAsia"/>
                <w:color w:val="auto"/>
                <w:szCs w:val="21"/>
              </w:rPr>
              <w:t>整机支持提笔书写，在Windows系统下可实现无需点击任意功能入口，当检测到红外笔笔尖接触屏幕时，自动进入书写模式。</w:t>
            </w:r>
          </w:p>
          <w:p w14:paraId="526E4AFE">
            <w:pPr>
              <w:widowControl/>
              <w:rPr>
                <w:rFonts w:hint="eastAsia" w:cs="宋体" w:asciiTheme="minorEastAsia" w:hAnsiTheme="minorEastAsia"/>
                <w:color w:val="auto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color w:val="auto"/>
                <w:szCs w:val="21"/>
              </w:rPr>
              <w:t>.整机内置触摸中控菜单，在整机全信号源通道下通过手势在屏幕上调取该触摸菜单；支持信号源通道切换、护眼、声音调节功能；支持切换智能息屏、经典护眼模式、纸质护眼模式、自动亮度模式；并可支持调节音量、亮度，支持自动亮度模式，支持点击静音按钮静音。</w:t>
            </w:r>
          </w:p>
          <w:p w14:paraId="2E5D29F4">
            <w:pPr>
              <w:widowControl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.</w:t>
            </w:r>
            <w:r>
              <w:rPr>
                <w:rFonts w:hint="eastAsia" w:cs="宋体" w:asciiTheme="minorEastAsia" w:hAnsiTheme="minorEastAsia"/>
                <w:color w:val="auto"/>
                <w:szCs w:val="21"/>
                <w:lang w:val="en-US" w:eastAsia="zh-CN"/>
              </w:rPr>
              <w:t>支持多端投屏，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支持操作系统：Win7/Win8/Win8.1/Win10/Mac OS10.10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/IOS16/安卓11及以上，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无线投屏传输延迟≤100ms，帧率达到30fps-60fps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及以上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。</w:t>
            </w:r>
          </w:p>
          <w:p w14:paraId="6EE05CB0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.传屏开启勿扰模式之后，不允许其他人在进行传屏，避免在使用过程中，用户经常被其他人传屏顶替掉，造成使用中断。</w:t>
            </w:r>
          </w:p>
          <w:p w14:paraId="73F9F37D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.整机具备智能手势识别功能，在整机全信号源通道下均可识别五指上、下、左、右方向手势，五指画O、画~、左右晃动、缩/放方向手势滑动并调用相应功能。支持将各手势滑动方向自定义设置为无操作、熄屏、批注、桌面、半屏模式。</w:t>
            </w:r>
          </w:p>
          <w:p w14:paraId="6669E9FA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.单独作为移动电脑扩展屏幕使用时，最大支持4k@60Hz的分辨率。</w:t>
            </w:r>
          </w:p>
          <w:p w14:paraId="5ADEC282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三、触控技术规格要求：</w:t>
            </w:r>
          </w:p>
          <w:p w14:paraId="666F6216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1.采用红外触控方式，支持Windows系统中进行50点或以上触控，支持在Android系统中进行40点或以上触控。</w:t>
            </w:r>
          </w:p>
          <w:p w14:paraId="267E5606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2.支持智能手势息屏，通过三指长按屏幕达到息屏状态，并可通过三指长按实现屏幕唤醒功能，实现多媒体模式与传统黑板模式快速切换【提供具备CNAS检测专用章的检测报告证明文件并加盖制造商公章】。</w:t>
            </w:r>
          </w:p>
          <w:p w14:paraId="23E5B2BD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四、摄像头和拾音麦技术规格要求：</w:t>
            </w:r>
          </w:p>
          <w:p w14:paraId="2FC958BC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1.</w:t>
            </w:r>
            <w:r>
              <w:rPr>
                <w:rFonts w:hint="eastAsia" w:cs="宋体" w:asciiTheme="minorEastAsia" w:hAnsiTheme="minorEastAsia"/>
                <w:color w:val="auto"/>
                <w:szCs w:val="21"/>
              </w:rPr>
              <w:t>整机支持上边框内置非独立摄像头模组，摄像头数量≥4个，像素值均大于800 万，同时输出至少 3 路视频流，同时支持课堂远程巡课、课堂教学数据采集、本地画面预览（拍照或视频录制）。</w:t>
            </w:r>
          </w:p>
          <w:p w14:paraId="59A16821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2.整机内置非独立外扩展的不低于5阵列降噪麦克风，可识别距离不小于10米。</w:t>
            </w:r>
          </w:p>
          <w:p w14:paraId="6E95BF3D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五、内置OPS电脑需求</w:t>
            </w:r>
          </w:p>
          <w:p w14:paraId="1A503854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1.采用英特尔定义的标准OPS80pin接口定义；</w:t>
            </w:r>
          </w:p>
          <w:p w14:paraId="17B8D23F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2.内置OPS电脑采用抽拉式模块化设计，无任何外接电源线和信号线，方便检测维护;</w:t>
            </w:r>
          </w:p>
          <w:p w14:paraId="0EF69B1F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3.不低于Intel十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二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代I5及以上CPU；16GBDDR4及以上内存；1TB SSD及以上硬盘。</w:t>
            </w:r>
          </w:p>
          <w:p w14:paraId="72A4EB8B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zCs w:val="21"/>
              </w:rPr>
              <w:t>4.具有独立非外扩展的视频输出接口：</w:t>
            </w:r>
            <w:r>
              <w:rPr>
                <w:rFonts w:asciiTheme="minorEastAsia" w:hAnsiTheme="minorEastAsia"/>
                <w:color w:val="auto"/>
                <w:szCs w:val="21"/>
              </w:rPr>
              <w:t>≥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color w:val="auto"/>
                <w:szCs w:val="21"/>
              </w:rPr>
              <w:t>路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 xml:space="preserve">HDMI </w:t>
            </w:r>
            <w:r>
              <w:rPr>
                <w:rFonts w:hint="eastAsia" w:cs="宋体" w:asciiTheme="minorEastAsia" w:hAnsiTheme="minorEastAsia"/>
                <w:color w:val="auto"/>
                <w:szCs w:val="21"/>
              </w:rPr>
              <w:t>，</w:t>
            </w:r>
            <w:r>
              <w:rPr>
                <w:rFonts w:asciiTheme="minorEastAsia" w:hAnsiTheme="minorEastAsia"/>
                <w:color w:val="auto"/>
                <w:szCs w:val="21"/>
              </w:rPr>
              <w:t>≥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color w:val="auto"/>
                <w:szCs w:val="21"/>
              </w:rPr>
              <w:t>路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USB</w:t>
            </w:r>
            <w:r>
              <w:rPr>
                <w:rFonts w:hint="eastAsia" w:cs="宋体" w:asciiTheme="minorEastAsia" w:hAnsiTheme="minorEastAsia"/>
                <w:color w:val="auto"/>
                <w:szCs w:val="21"/>
              </w:rPr>
              <w:t>。</w:t>
            </w:r>
          </w:p>
        </w:tc>
        <w:tc>
          <w:tcPr>
            <w:tcW w:w="826" w:type="dxa"/>
            <w:vAlign w:val="center"/>
          </w:tcPr>
          <w:p w14:paraId="0F008DED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2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台</w:t>
            </w:r>
          </w:p>
        </w:tc>
      </w:tr>
      <w:tr w14:paraId="088A6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611F6306">
            <w:pPr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3101BB6F">
            <w:pPr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配套交互教学软件</w:t>
            </w:r>
          </w:p>
        </w:tc>
        <w:tc>
          <w:tcPr>
            <w:tcW w:w="6696" w:type="dxa"/>
            <w:vAlign w:val="center"/>
          </w:tcPr>
          <w:p w14:paraId="0F983D46">
            <w:pPr>
              <w:widowControl/>
              <w:rPr>
                <w:rFonts w:hint="eastAsia" w:cs="宋体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1、系统基于 SaaS 布局，应用界面采用B/S和C/S架构设计，支持用户在</w:t>
            </w:r>
            <w:r>
              <w:rPr>
                <w:rFonts w:hint="eastAsia" w:cs="宋体" w:asciiTheme="minorEastAsia" w:hAnsiTheme="minorEastAsia"/>
                <w:color w:val="auto"/>
                <w:szCs w:val="21"/>
              </w:rPr>
              <w:t>Windows、Android、IOS等多种不同的操作系统上使用。</w:t>
            </w:r>
          </w:p>
          <w:p w14:paraId="2A63CE79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、支持自由授课和登录授课模式；自由授课模式支持教师为未登录状态下快速点击应用开始授课，进行板书演示、课件讲演；登录授课模式支持教师在设备上扫描二维码，系统会自动获取教师的课程信息，多课程时支持手动选择，无课程时支持创建新课程，选中课程后会自动生成课堂码，支持教师复制课堂码分享给学生。</w:t>
            </w:r>
          </w:p>
          <w:p w14:paraId="6DE7ED94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、支持自由模式、纵向模式的书写方式；自由模式支持在画板上任意拖动书写，不限制画板的横向和纵向书写范围，并支持定位板书内容；纵向模式支持锁定白板横向书写范围，通过滑动翻页的形式书写板书内容；板书书写时支持自由调整笔迹颜色及笔触粗细；支持双指滑动板书、长按圈选后移动区域，书写笔迹支持用手背擦除；书写内容各端实时同步更新。</w:t>
            </w:r>
          </w:p>
          <w:p w14:paraId="530F48AC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4、自由授课模式下，支持教师点击下课按钮后，扫描二维码带走课堂内容；登录授课模式下，支持教师点击下课按钮后，自动将课堂回顾保存在云盘；学生加入课堂听课，课堂结束后自动生成课堂回顾内容，学生可随时查看本节课课堂实录内容，包含课件及授课过程。</w:t>
            </w:r>
          </w:p>
          <w:p w14:paraId="50BA22C0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.为使用方全体教师配备个人账号，形成一体化的信息化教学账号体系；根据教师账号信息将教师云空间匹配至对应学校、学科校本资源库。支持通过数字账号、微信二维码、硬件密钥方式登录教师个人账号。</w:t>
            </w:r>
          </w:p>
          <w:p w14:paraId="04AB6664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.能够与我校教务管理等功能全面兼容。</w:t>
            </w:r>
          </w:p>
          <w:p w14:paraId="006FA7C6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7.空中课堂：</w:t>
            </w:r>
          </w:p>
          <w:p w14:paraId="2FBE1F4B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①空中课堂功能内置于交互式备授课软件中，无需额外安装部署直播软件，可实现语音直播、课件同步、互动工具等远程教学功能</w:t>
            </w:r>
          </w:p>
          <w:p w14:paraId="625EE107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②一键开课：教师可一键开课生成课程海报；学生扫描课程海报微信二维码即可加入直播课堂，无需额外安装APP。</w:t>
            </w:r>
          </w:p>
          <w:p w14:paraId="39CD5880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③文本聊天工具：学生可在直播课堂打字提问、互动，学生提问内容实时传递至教师；</w:t>
            </w:r>
          </w:p>
          <w:p w14:paraId="51D0B9BD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④互动答题工具：教师根据讲解内容发布答题板供学生选择作答，学生提交答案后系统自动统计正确率和答题详情。</w:t>
            </w:r>
          </w:p>
          <w:p w14:paraId="03D78E89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⑤远程互动工具：在直播课堂中，教师可指定授权学生远程互动，学生可在直播的课件画面进行书写、移动、擦除、参与互动活动等，学生操作过程实时同步至班级其他学生，可支持不少于5位学生同时参与远程互动；</w:t>
            </w:r>
          </w:p>
          <w:p w14:paraId="26572B91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⑥课堂奖励工具：直播过程中可向学生发放奖杯，学生在线学习获得的奖杯数量累积统计。</w:t>
            </w:r>
          </w:p>
          <w:p w14:paraId="6E84B62B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⑦远程考勤管理：直播课程结束后，后台自动统计报名学生名单和学生学习清单。</w:t>
            </w:r>
          </w:p>
          <w:p w14:paraId="2A9B9471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⑧课程回放：课程结束后自动生成直播回放，报名课程的学生可反复学习；回放课程自动保存在云端，支持人工删除。</w:t>
            </w:r>
          </w:p>
          <w:p w14:paraId="15B14B49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8.支持实现信息化集体备课。支持选择教案、课件、 胶囊资源上传发起集备研讨， 支持设置多重访问权限， 通过手机号搜索即可邀请外校老师，可用于跨校教研场景。（提供具有CNAS或CMA标识的第三方国家级权威机构出具的检测报告复印件）</w:t>
            </w:r>
          </w:p>
          <w:p w14:paraId="52B1AC05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9.支持实现电子化听评课。支持在授课模式中发起授课评价， 根据课程和评课表生成二维码， 可选择是否分享课件， 若选择分享课件，评课人通过扫码即可参与评课并获取课件。</w:t>
            </w:r>
          </w:p>
          <w:p w14:paraId="4C6590F4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10.多媒体教学软件具备手机端APP：</w:t>
            </w:r>
          </w:p>
          <w:p w14:paraId="424DB4D0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①移动平台支持课件编辑，编辑内容一键保存，同时同步到个人云空间。支持插入文本，支持增大减小字号、下划线、加粗、斜体、更改颜色、居左、居中、居右、删除操作。</w:t>
            </w:r>
          </w:p>
          <w:p w14:paraId="4C1064EC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②移动平台可将教师的课件通过微信、朋友圈、云空间帐号、二维码、公开链接、加密链接的方式进行分享，分享有效期支持教师自定义。</w:t>
            </w:r>
          </w:p>
          <w:p w14:paraId="72FF0A2F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③在局域网环境或无网环境下，可将移动端屏幕实时同步至授课显示端，同屏窗口、全屏显示方式根据移动端界面自动适配。</w:t>
            </w:r>
          </w:p>
          <w:p w14:paraId="706199EB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④在局域网环境或无网环境下提供直播功能，移动端拍摄画面实时同步至授课显示端，直播窗口、全屏显示方式根据移动端拍摄自动适配，直播画质根据网络状况自动调。</w:t>
            </w:r>
          </w:p>
          <w:p w14:paraId="7B22EDA3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⑤支持空白页、课件页录制微课，支持将教师声音与对课件、画布的操作过程数据打点绑定，生成播放链接。支持分发到微信、QQ、钉钉，支持链接、海报二维码2种分发模式。</w:t>
            </w:r>
          </w:p>
          <w:p w14:paraId="1312AF2C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⑥支持集体教研，线上开展集体研讨，支持研讨内容包括教案、课件、微课。</w:t>
            </w:r>
          </w:p>
        </w:tc>
        <w:tc>
          <w:tcPr>
            <w:tcW w:w="826" w:type="dxa"/>
            <w:vAlign w:val="center"/>
          </w:tcPr>
          <w:p w14:paraId="5BE015D4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2套</w:t>
            </w:r>
          </w:p>
        </w:tc>
      </w:tr>
      <w:tr w14:paraId="61C3E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04" w:type="dxa"/>
            <w:vAlign w:val="center"/>
          </w:tcPr>
          <w:p w14:paraId="1FFB82ED">
            <w:pPr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0AE3A9B8">
            <w:pPr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无线教鞭笔</w:t>
            </w:r>
          </w:p>
        </w:tc>
        <w:tc>
          <w:tcPr>
            <w:tcW w:w="6696" w:type="dxa"/>
            <w:vAlign w:val="center"/>
          </w:tcPr>
          <w:p w14:paraId="7B23F773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1.采用笔型设计，具有≥4个遥控按键，至少包含上下翻页、电子激光和聚光灯等功能键，既可用于触摸书写，也可用于远程操控；</w:t>
            </w:r>
          </w:p>
          <w:p w14:paraId="78F9F4C5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2.采用2.4G无线连接技术，无线接收距离≥15米；</w:t>
            </w:r>
          </w:p>
          <w:p w14:paraId="6126CA72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3.通用USB无线接收器，整洁美观，即插即用；</w:t>
            </w:r>
          </w:p>
          <w:p w14:paraId="25CDD6C6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4.采用Micro USB充电口和电量提醒，并带自动休眠节电设计，按任意按键唤醒智能笔；</w:t>
            </w:r>
          </w:p>
          <w:p w14:paraId="0DEE3EEF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5.USB单接收器设计，Android、Windows双系统同时响应；</w:t>
            </w:r>
          </w:p>
          <w:p w14:paraId="1569BCB1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6.支持白板课件、PPT、PDF等多种格式的课件进行远程无线翻页；</w:t>
            </w:r>
          </w:p>
          <w:p w14:paraId="324B68C7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7.功能按键可通过长按/短按实现两种快捷功能，支持远程空鼠，方便教师操作；</w:t>
            </w:r>
          </w:p>
          <w:p w14:paraId="48568482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8.采用导电毛毡触控笔头，精准书写无延迟，兼容红外屏和电容屏；</w:t>
            </w:r>
          </w:p>
          <w:p w14:paraId="28017F82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9.支持笔身翻转矫正，笔身轻微倾斜时，水平移动智能笔，可瞬时矫正识别光标动作为水平移动。</w:t>
            </w:r>
          </w:p>
        </w:tc>
        <w:tc>
          <w:tcPr>
            <w:tcW w:w="826" w:type="dxa"/>
            <w:vAlign w:val="center"/>
          </w:tcPr>
          <w:p w14:paraId="4196CA87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2只</w:t>
            </w:r>
          </w:p>
        </w:tc>
      </w:tr>
      <w:tr w14:paraId="1F51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76DE0362">
            <w:pPr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bookmarkStart w:id="1" w:name="_GoBack" w:colFirst="0" w:colLast="1"/>
            <w:r>
              <w:rPr>
                <w:rFonts w:asciiTheme="minorEastAsia" w:hAnsiTheme="minorEastAsia"/>
                <w:color w:val="auto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50281178">
            <w:pPr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移动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支架</w:t>
            </w:r>
          </w:p>
        </w:tc>
        <w:tc>
          <w:tcPr>
            <w:tcW w:w="6696" w:type="dxa"/>
            <w:vAlign w:val="center"/>
          </w:tcPr>
          <w:p w14:paraId="16B4C353">
            <w:pPr>
              <w:numPr>
                <w:ilvl w:val="0"/>
                <w:numId w:val="0"/>
              </w:num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移动支架通过防倾斜实验，正负10度倾斜角度下不能翻倒；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2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承挂</w:t>
            </w:r>
            <w:r>
              <w:rPr>
                <w:rFonts w:asciiTheme="minorEastAsia" w:hAnsiTheme="minorEastAsia"/>
                <w:color w:val="auto"/>
                <w:szCs w:val="21"/>
              </w:rPr>
              <w:t>≥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100kg，壁挂高度可调；整体高度</w:t>
            </w:r>
            <w:r>
              <w:rPr>
                <w:rFonts w:asciiTheme="minorEastAsia" w:hAnsiTheme="minorEastAsia"/>
                <w:color w:val="auto"/>
                <w:szCs w:val="21"/>
              </w:rPr>
              <w:t>≥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16</w:t>
            </w:r>
            <w:r>
              <w:rPr>
                <w:rFonts w:asciiTheme="minorEastAsia" w:hAnsiTheme="minorEastAsia"/>
                <w:color w:val="auto"/>
                <w:szCs w:val="21"/>
              </w:rPr>
              <w:t>0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0mm；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3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提供搁板，冷轧钢材质，设置U型置物槽，方便触摸笔、遥控器等物品放置；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4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支撑立杆采用方通冷轧钢材质，表面酸洗工艺静电黑色喷涂；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5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表面酸洗工艺静电黑色喷涂；</w:t>
            </w:r>
          </w:p>
          <w:p w14:paraId="6FC5407E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531018B0">
            <w:pPr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个</w:t>
            </w:r>
          </w:p>
        </w:tc>
      </w:tr>
      <w:tr w14:paraId="793C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75CAD121">
            <w:pPr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vAlign w:val="center"/>
          </w:tcPr>
          <w:p w14:paraId="4C199AB1">
            <w:pPr>
              <w:jc w:val="center"/>
              <w:rPr>
                <w:rFonts w:hint="default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壁挂支架</w:t>
            </w:r>
          </w:p>
        </w:tc>
        <w:tc>
          <w:tcPr>
            <w:tcW w:w="6696" w:type="dxa"/>
            <w:vAlign w:val="center"/>
          </w:tcPr>
          <w:p w14:paraId="25325CBD">
            <w:pPr>
              <w:numPr>
                <w:ilvl w:val="0"/>
                <w:numId w:val="0"/>
              </w:numP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壁挂支架支持黑板一体化定制。</w:t>
            </w:r>
          </w:p>
        </w:tc>
        <w:tc>
          <w:tcPr>
            <w:tcW w:w="826" w:type="dxa"/>
            <w:vAlign w:val="center"/>
          </w:tcPr>
          <w:p w14:paraId="499902AA">
            <w:pPr>
              <w:rPr>
                <w:rFonts w:asciiTheme="minorEastAsia" w:hAnsiTheme="minorEastAsia"/>
                <w:color w:val="auto"/>
                <w:szCs w:val="21"/>
              </w:rPr>
            </w:pPr>
          </w:p>
        </w:tc>
      </w:tr>
      <w:bookmarkEnd w:id="1"/>
      <w:tr w14:paraId="0180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25F5769D">
            <w:pPr>
              <w:widowControl/>
              <w:ind w:firstLine="211" w:firstLineChars="100"/>
              <w:jc w:val="center"/>
              <w:rPr>
                <w:rFonts w:hint="default" w:ascii="Songti SC Bold" w:hAnsi="Songti SC Bold" w:eastAsia="Songti SC Bold" w:cs="Songti SC Bold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Songti SC Bold" w:hAnsi="Songti SC Bold" w:eastAsia="Songti SC Bold" w:cs="Songti SC Bold"/>
                <w:b/>
                <w:bCs/>
                <w:sz w:val="21"/>
                <w:szCs w:val="21"/>
                <w:lang w:val="en-US" w:eastAsia="zh-CN"/>
              </w:rPr>
              <w:t>售后服务</w:t>
            </w:r>
          </w:p>
        </w:tc>
      </w:tr>
      <w:tr w14:paraId="2C4C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543E50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B0B3C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质保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2CCCF70C">
            <w:pPr>
              <w:adjustRightInd w:val="0"/>
              <w:snapToGrid w:val="0"/>
              <w:rPr>
                <w:rFonts w:hint="default" w:ascii="Songti SC Regular" w:hAnsi="Songti SC Regular" w:eastAsia="Songti SC Regular" w:cs="Songti SC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1"/>
                <w:lang w:val="en-US" w:eastAsia="zh-CN" w:bidi="ar-SA"/>
              </w:rPr>
              <w:t>自验收合格之日起3年。按国家法定三包要求进行质保。</w:t>
            </w:r>
          </w:p>
        </w:tc>
        <w:tc>
          <w:tcPr>
            <w:tcW w:w="826" w:type="dxa"/>
          </w:tcPr>
          <w:p w14:paraId="6961A585">
            <w:pPr>
              <w:widowControl/>
              <w:ind w:firstLine="211" w:firstLineChars="100"/>
              <w:jc w:val="both"/>
              <w:rPr>
                <w:rFonts w:hint="eastAsia" w:ascii="Songti SC Bold" w:hAnsi="Songti SC Bold" w:eastAsia="Songti SC Bold" w:cs="Songti SC Bold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63C2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D15B10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3F154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安装服务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73B95DF1">
            <w:pPr>
              <w:adjustRightInd w:val="0"/>
              <w:snapToGrid w:val="0"/>
              <w:rPr>
                <w:rFonts w:hint="default" w:ascii="Songti SC Regular" w:hAnsi="Songti SC Regular" w:eastAsia="宋体" w:cs="Songti SC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1"/>
                <w:lang w:val="en-US" w:eastAsia="zh-CN" w:bidi="ar-SA"/>
              </w:rPr>
              <w:t>成中标之日起30日内完成所有安装服务。中标方需配备专人负责全部供货进度和商务事宜，配备专业搬运团队，搬运过程中措施完善。</w:t>
            </w:r>
            <w:r>
              <w:rPr>
                <w:rFonts w:hint="eastAsia" w:eastAsia="宋体"/>
                <w:lang w:val="en-US" w:eastAsia="zh-CN" w:bidi="zh-TW"/>
              </w:rPr>
              <w:t>所有现场安装均有专业人员进行安装，安装过程中，提供充足的备品、备件、辅材</w:t>
            </w:r>
            <w:r>
              <w:rPr>
                <w:rFonts w:hint="eastAsia" w:eastAsia="宋体"/>
                <w:lang w:val="zh-TW" w:eastAsia="zh-TW" w:bidi="zh-TW"/>
              </w:rPr>
              <w:t>。</w:t>
            </w:r>
            <w:r>
              <w:rPr>
                <w:rFonts w:hint="eastAsia" w:eastAsia="宋体"/>
                <w:lang w:val="en-US" w:eastAsia="zh-CN" w:bidi="zh-TW"/>
              </w:rPr>
              <w:t>一台使用移动挂架安装，需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通过防倾斜实验，正负10度倾斜角度下不能翻倒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一台采用壁挂式安装，并安装相关尺寸黑板。</w:t>
            </w:r>
            <w:r>
              <w:rPr>
                <w:rFonts w:hint="eastAsia" w:eastAsia="宋体"/>
                <w:lang w:val="en-US" w:eastAsia="zh-CN" w:bidi="zh-TW"/>
              </w:rPr>
              <w:t>安装完成后需清理所有因安装产生的垃圾，并进行保洁。</w:t>
            </w:r>
          </w:p>
        </w:tc>
        <w:tc>
          <w:tcPr>
            <w:tcW w:w="826" w:type="dxa"/>
          </w:tcPr>
          <w:p w14:paraId="4C40F616">
            <w:pPr>
              <w:widowControl/>
              <w:ind w:firstLine="211" w:firstLineChars="100"/>
              <w:jc w:val="both"/>
              <w:rPr>
                <w:rFonts w:hint="eastAsia" w:ascii="Songti SC Bold" w:hAnsi="Songti SC Bold" w:eastAsia="Songti SC Bold" w:cs="Songti SC Bold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37BC8B46">
      <w:pPr>
        <w:rPr>
          <w:rFonts w:hint="eastAsia" w:asciiTheme="minorEastAsia" w:hAnsiTheme="minorEastAsia"/>
          <w:szCs w:val="21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ongti SC Bold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xMTY0ZDEwMTA5ZDFkNWMxNTZkZjIxNmY1NDFmNGEifQ=="/>
  </w:docVars>
  <w:rsids>
    <w:rsidRoot w:val="20244A12"/>
    <w:rsid w:val="0005022A"/>
    <w:rsid w:val="000607C4"/>
    <w:rsid w:val="001053CF"/>
    <w:rsid w:val="00145A1C"/>
    <w:rsid w:val="001B720E"/>
    <w:rsid w:val="002275D4"/>
    <w:rsid w:val="002C0656"/>
    <w:rsid w:val="00331F49"/>
    <w:rsid w:val="004418B7"/>
    <w:rsid w:val="00815EDF"/>
    <w:rsid w:val="00864910"/>
    <w:rsid w:val="009173FD"/>
    <w:rsid w:val="00A23142"/>
    <w:rsid w:val="00C8156D"/>
    <w:rsid w:val="00E901E9"/>
    <w:rsid w:val="00F45125"/>
    <w:rsid w:val="00F66042"/>
    <w:rsid w:val="065345EF"/>
    <w:rsid w:val="0ECC4344"/>
    <w:rsid w:val="1462363A"/>
    <w:rsid w:val="151F7C2A"/>
    <w:rsid w:val="20244A12"/>
    <w:rsid w:val="3D467F04"/>
    <w:rsid w:val="3F64438F"/>
    <w:rsid w:val="4F0950DF"/>
    <w:rsid w:val="685E4268"/>
    <w:rsid w:val="689F3B33"/>
    <w:rsid w:val="69796AD5"/>
    <w:rsid w:val="6A9D4592"/>
    <w:rsid w:val="6C29055A"/>
    <w:rsid w:val="7DE56E30"/>
    <w:rsid w:val="EDD7B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paragraph" w:styleId="7">
    <w:name w:val="Body Text First Indent"/>
    <w:basedOn w:val="3"/>
    <w:unhideWhenUsed/>
    <w:qFormat/>
    <w:uiPriority w:val="99"/>
    <w:pPr>
      <w:ind w:firstLine="420" w:firstLineChars="100"/>
      <w:jc w:val="left"/>
    </w:pPr>
    <w:rPr>
      <w:rFonts w:ascii="@微软简标宋" w:hAnsi="@微软简标宋" w:eastAsia="@微软简标宋" w:cs="@微软简标宋"/>
      <w:color w:val="000000"/>
      <w:kern w:val="0"/>
      <w:sz w:val="24"/>
      <w:szCs w:val="24"/>
      <w:lang w:val="zh-CN" w:eastAsia="en-US" w:bidi="en-US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9"/>
    <w:link w:val="2"/>
    <w:qFormat/>
    <w:uiPriority w:val="0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4370</Words>
  <Characters>4815</Characters>
  <Lines>105</Lines>
  <Paragraphs>80</Paragraphs>
  <TotalTime>3</TotalTime>
  <ScaleCrop>false</ScaleCrop>
  <LinksUpToDate>false</LinksUpToDate>
  <CharactersWithSpaces>4835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2025-09-17T09:30:00Z</dcterms:created>
  <dc:creator>变奏的轨迹</dc:creator>
  <cp:lastModifiedBy>变奏的轨迹</cp:lastModifiedBy>
  <cp:lastPrinted>2025-09-28T03:10:00Z</cp:lastPrinted>
  <dcterms:modified xsi:type="dcterms:W3CDTF">2025-09-29T23:09:44Z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55BE3E3F8A0B4835A6DF913D8090F00D_13</vt:lpwstr>
  </property>
  <property fmtid="{D5CDD505-2E9C-101B-9397-08002B2CF9AE}" pid="4" name="KSOTemplateDocerSaveRecord">
    <vt:lpwstr>eyJoZGlkIjoiMWZmY2YyNmU4ZWFkZDkxZTIyNjVmYWJkZTVlYTYwOTIiLCJ1c2VySWQiOiI1NTQ2NzgwNDgifQ==</vt:lpwstr>
  </property>
</Properties>
</file>